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628"/>
        <w:gridCol w:w="6582"/>
      </w:tblGrid>
      <w:tr w:rsidR="006D493B" w:rsidRPr="007F7266" w:rsidTr="00183BE5">
        <w:tc>
          <w:tcPr>
            <w:tcW w:w="2628" w:type="dxa"/>
          </w:tcPr>
          <w:p w:rsidR="006D493B" w:rsidRPr="007F7266" w:rsidRDefault="00495A05" w:rsidP="00183BE5">
            <w:pPr>
              <w:rPr>
                <w:rFonts w:cs="Arial"/>
                <w:b/>
              </w:rPr>
            </w:pPr>
            <w:r>
              <w:rPr>
                <w:rFonts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52.5pt">
                  <v:imagedata r:id="rId5" o:title=""/>
                </v:shape>
              </w:pict>
            </w:r>
          </w:p>
        </w:tc>
        <w:tc>
          <w:tcPr>
            <w:tcW w:w="6582" w:type="dxa"/>
          </w:tcPr>
          <w:p w:rsidR="006D493B" w:rsidRPr="007F7266" w:rsidRDefault="006D493B" w:rsidP="00183BE5">
            <w:pPr>
              <w:jc w:val="center"/>
              <w:rPr>
                <w:rFonts w:cs="Arial"/>
                <w:b/>
              </w:rPr>
            </w:pPr>
          </w:p>
          <w:p w:rsidR="006D493B" w:rsidRPr="007F7266" w:rsidRDefault="006D493B" w:rsidP="00183BE5">
            <w:pPr>
              <w:jc w:val="center"/>
              <w:rPr>
                <w:rFonts w:cs="Arial"/>
                <w:b/>
              </w:rPr>
            </w:pPr>
            <w:r w:rsidRPr="007F7266">
              <w:rPr>
                <w:rFonts w:cs="Arial"/>
                <w:b/>
              </w:rPr>
              <w:t xml:space="preserve">Subsidiereglement voor </w:t>
            </w:r>
            <w:r>
              <w:rPr>
                <w:rFonts w:cs="Arial"/>
                <w:b/>
              </w:rPr>
              <w:t>projectsubsidies</w:t>
            </w:r>
          </w:p>
          <w:p w:rsidR="006D493B" w:rsidRPr="007F7266" w:rsidRDefault="006D493B" w:rsidP="00183BE5">
            <w:pPr>
              <w:jc w:val="center"/>
              <w:rPr>
                <w:rFonts w:cs="Arial"/>
                <w:b/>
              </w:rPr>
            </w:pPr>
          </w:p>
        </w:tc>
      </w:tr>
    </w:tbl>
    <w:p w:rsidR="006D493B" w:rsidRDefault="006D493B" w:rsidP="00C432B1">
      <w:pPr>
        <w:tabs>
          <w:tab w:val="left" w:pos="360"/>
        </w:tabs>
        <w:rPr>
          <w:szCs w:val="18"/>
        </w:rPr>
      </w:pPr>
    </w:p>
    <w:p w:rsidR="006D493B" w:rsidRDefault="006D493B" w:rsidP="00C432B1">
      <w:pPr>
        <w:tabs>
          <w:tab w:val="left" w:pos="360"/>
        </w:tabs>
        <w:rPr>
          <w:szCs w:val="18"/>
        </w:rPr>
      </w:pPr>
    </w:p>
    <w:p w:rsidR="006D493B" w:rsidRPr="00BF3312" w:rsidRDefault="006D493B" w:rsidP="00A148CB">
      <w:pPr>
        <w:pStyle w:val="Plattetekst"/>
        <w:spacing w:before="0" w:after="0"/>
        <w:rPr>
          <w:rFonts w:ascii="Verdana" w:hAnsi="Verdana"/>
          <w:sz w:val="18"/>
          <w:szCs w:val="18"/>
        </w:rPr>
      </w:pPr>
      <w:r w:rsidRPr="00BF3312">
        <w:rPr>
          <w:rFonts w:ascii="Verdana" w:hAnsi="Verdana"/>
          <w:sz w:val="18"/>
          <w:szCs w:val="18"/>
        </w:rPr>
        <w:t xml:space="preserve">Art. 1: </w:t>
      </w:r>
    </w:p>
    <w:p w:rsidR="006D493B" w:rsidRPr="00BF3312" w:rsidRDefault="006D493B" w:rsidP="00A148CB">
      <w:pPr>
        <w:pStyle w:val="Plattetekst"/>
        <w:spacing w:before="0" w:after="0"/>
        <w:rPr>
          <w:rFonts w:ascii="Verdana" w:hAnsi="Verdana"/>
          <w:sz w:val="18"/>
          <w:szCs w:val="18"/>
        </w:rPr>
      </w:pPr>
      <w:r w:rsidRPr="00BF3312">
        <w:rPr>
          <w:rFonts w:ascii="Verdana" w:hAnsi="Verdana"/>
          <w:sz w:val="18"/>
          <w:szCs w:val="18"/>
        </w:rPr>
        <w:t xml:space="preserve">Met het reglement ‘projectsubsidies’ wil het </w:t>
      </w:r>
      <w:smartTag w:uri="urn:schemas-microsoft-com:office:smarttags" w:element="PersonName">
        <w:r w:rsidRPr="00BF3312">
          <w:rPr>
            <w:rFonts w:ascii="Verdana" w:hAnsi="Verdana"/>
            <w:sz w:val="18"/>
            <w:szCs w:val="18"/>
          </w:rPr>
          <w:t>stadsbestuur</w:t>
        </w:r>
      </w:smartTag>
      <w:r w:rsidRPr="00BF3312">
        <w:rPr>
          <w:rFonts w:ascii="Verdana" w:hAnsi="Verdana"/>
          <w:sz w:val="18"/>
          <w:szCs w:val="18"/>
        </w:rPr>
        <w:t xml:space="preserve"> Ninove de organisatoren van sportevenementen en sportprojecten (buiten de reguliere werking) ondersteunen en Ninove als sportieve stad promoten.</w:t>
      </w:r>
    </w:p>
    <w:p w:rsidR="006D493B" w:rsidRPr="00BF3312" w:rsidRDefault="006D493B" w:rsidP="00A148CB">
      <w:pPr>
        <w:rPr>
          <w:rFonts w:cs="Arial"/>
          <w:szCs w:val="18"/>
        </w:rPr>
      </w:pPr>
    </w:p>
    <w:p w:rsidR="006D493B" w:rsidRPr="00BF3312" w:rsidRDefault="006D493B" w:rsidP="00A148CB">
      <w:pPr>
        <w:rPr>
          <w:rFonts w:cs="Arial"/>
          <w:szCs w:val="18"/>
        </w:rPr>
      </w:pPr>
      <w:r w:rsidRPr="00BF3312">
        <w:rPr>
          <w:rFonts w:cs="Arial"/>
          <w:szCs w:val="18"/>
        </w:rPr>
        <w:t>Art. 2:</w:t>
      </w:r>
    </w:p>
    <w:p w:rsidR="006D493B" w:rsidRPr="00BF3312" w:rsidRDefault="006D493B" w:rsidP="00A148CB">
      <w:pPr>
        <w:pStyle w:val="Plattetekst"/>
        <w:spacing w:before="0" w:after="0"/>
        <w:rPr>
          <w:rFonts w:ascii="Verdana" w:hAnsi="Verdana"/>
          <w:sz w:val="18"/>
          <w:szCs w:val="18"/>
        </w:rPr>
      </w:pPr>
      <w:r w:rsidRPr="00BF3312">
        <w:rPr>
          <w:rFonts w:ascii="Verdana" w:hAnsi="Verdana"/>
          <w:sz w:val="18"/>
          <w:szCs w:val="18"/>
        </w:rPr>
        <w:t xml:space="preserve">Binnen de perken van de door de gemeenteraad op het budget goedgekeurde kredieten worden subsidies uitgekeerd aan de organisatoren volgens de criteria opgenomen in artikel 9. </w:t>
      </w:r>
    </w:p>
    <w:p w:rsidR="006D493B" w:rsidRPr="00BF3312" w:rsidRDefault="006D493B" w:rsidP="00A148CB">
      <w:pPr>
        <w:pStyle w:val="Plattetekst"/>
        <w:spacing w:before="0" w:after="0"/>
        <w:rPr>
          <w:rFonts w:ascii="Verdana" w:hAnsi="Verdana"/>
          <w:sz w:val="18"/>
          <w:szCs w:val="18"/>
        </w:rPr>
      </w:pPr>
    </w:p>
    <w:p w:rsidR="006D493B" w:rsidRPr="00BF3312" w:rsidRDefault="006D493B" w:rsidP="00A148CB">
      <w:pPr>
        <w:pStyle w:val="Plattetekst"/>
        <w:spacing w:before="0" w:after="0"/>
        <w:rPr>
          <w:rFonts w:ascii="Verdana" w:hAnsi="Verdana"/>
          <w:sz w:val="18"/>
          <w:szCs w:val="18"/>
        </w:rPr>
      </w:pPr>
      <w:r w:rsidRPr="00BF3312">
        <w:rPr>
          <w:rFonts w:ascii="Verdana" w:hAnsi="Verdana"/>
          <w:sz w:val="18"/>
          <w:szCs w:val="18"/>
        </w:rPr>
        <w:t xml:space="preserve">Art. 3: </w:t>
      </w:r>
    </w:p>
    <w:p w:rsidR="006D493B" w:rsidRPr="00BF3312" w:rsidRDefault="006D493B" w:rsidP="00A148CB">
      <w:pPr>
        <w:pStyle w:val="Plattetekst"/>
        <w:spacing w:before="0" w:after="0"/>
        <w:rPr>
          <w:rFonts w:ascii="Verdana" w:hAnsi="Verdana"/>
          <w:sz w:val="18"/>
          <w:szCs w:val="18"/>
        </w:rPr>
      </w:pPr>
      <w:r w:rsidRPr="00BF3312">
        <w:rPr>
          <w:rFonts w:ascii="Verdana" w:hAnsi="Verdana"/>
          <w:sz w:val="18"/>
          <w:szCs w:val="18"/>
        </w:rPr>
        <w:t>De gemeenteraad vertrouwt de bevoegdheid om subsidies toe te kennen aan de hoofdorganisatoren toe aan het college van burgemeester en schepenen volgens art. 43§1 van het gemeentedecreet.</w:t>
      </w:r>
    </w:p>
    <w:p w:rsidR="006D493B" w:rsidRPr="00BF3312" w:rsidRDefault="006D493B" w:rsidP="00A148CB">
      <w:pPr>
        <w:pStyle w:val="Plattetekst"/>
        <w:spacing w:before="0" w:after="0"/>
        <w:rPr>
          <w:rFonts w:ascii="Verdana" w:hAnsi="Verdana"/>
          <w:sz w:val="18"/>
          <w:szCs w:val="18"/>
        </w:rPr>
      </w:pPr>
    </w:p>
    <w:p w:rsidR="006D493B" w:rsidRPr="00BF3312" w:rsidRDefault="006D493B" w:rsidP="00A148CB">
      <w:pPr>
        <w:pStyle w:val="Plattetekst"/>
        <w:spacing w:before="0" w:after="0"/>
        <w:rPr>
          <w:rFonts w:ascii="Verdana" w:hAnsi="Verdana"/>
          <w:sz w:val="18"/>
          <w:szCs w:val="18"/>
        </w:rPr>
      </w:pPr>
      <w:r w:rsidRPr="00BF3312">
        <w:rPr>
          <w:rFonts w:ascii="Verdana" w:hAnsi="Verdana"/>
          <w:sz w:val="18"/>
          <w:szCs w:val="18"/>
        </w:rPr>
        <w:t>Art. 4:</w:t>
      </w:r>
    </w:p>
    <w:p w:rsidR="006D493B" w:rsidRPr="00BF3312" w:rsidRDefault="006D493B" w:rsidP="00A148CB">
      <w:pPr>
        <w:pStyle w:val="Plattetekst"/>
        <w:spacing w:before="0" w:after="0"/>
        <w:rPr>
          <w:rFonts w:ascii="Verdana" w:hAnsi="Verdana"/>
          <w:sz w:val="18"/>
          <w:szCs w:val="18"/>
        </w:rPr>
      </w:pPr>
      <w:r w:rsidRPr="00BF3312">
        <w:rPr>
          <w:rFonts w:ascii="Verdana" w:hAnsi="Verdana"/>
          <w:sz w:val="18"/>
          <w:szCs w:val="18"/>
        </w:rPr>
        <w:t>De subsidiëring wordt geraamd op basis van het aanvraagdossier met financiële prognose.</w:t>
      </w:r>
    </w:p>
    <w:p w:rsidR="006D493B" w:rsidRPr="00BF3312" w:rsidRDefault="006D493B" w:rsidP="00A148CB">
      <w:pPr>
        <w:pStyle w:val="Plattetekst"/>
        <w:spacing w:before="0" w:after="0"/>
        <w:rPr>
          <w:rFonts w:ascii="Verdana" w:hAnsi="Verdana"/>
          <w:sz w:val="18"/>
          <w:szCs w:val="18"/>
        </w:rPr>
      </w:pPr>
    </w:p>
    <w:p w:rsidR="006D493B" w:rsidRPr="00BF3312" w:rsidRDefault="006D493B" w:rsidP="00A148CB">
      <w:pPr>
        <w:pStyle w:val="Plattetekst"/>
        <w:spacing w:before="0" w:after="0"/>
        <w:rPr>
          <w:rFonts w:ascii="Verdana" w:hAnsi="Verdana"/>
          <w:sz w:val="18"/>
          <w:szCs w:val="18"/>
        </w:rPr>
      </w:pPr>
      <w:r w:rsidRPr="00BF3312">
        <w:rPr>
          <w:rFonts w:ascii="Verdana" w:hAnsi="Verdana"/>
          <w:sz w:val="18"/>
          <w:szCs w:val="18"/>
        </w:rPr>
        <w:t>Art. 5:</w:t>
      </w:r>
    </w:p>
    <w:p w:rsidR="006D493B" w:rsidRPr="00BF3312" w:rsidRDefault="006D493B" w:rsidP="00A148CB">
      <w:pPr>
        <w:pStyle w:val="Plattetekst"/>
        <w:spacing w:before="0" w:after="0"/>
        <w:rPr>
          <w:rFonts w:ascii="Verdana" w:hAnsi="Verdana"/>
          <w:sz w:val="18"/>
          <w:szCs w:val="18"/>
        </w:rPr>
      </w:pPr>
      <w:r w:rsidRPr="00BF3312">
        <w:rPr>
          <w:rFonts w:ascii="Verdana" w:hAnsi="Verdana"/>
          <w:sz w:val="18"/>
          <w:szCs w:val="18"/>
        </w:rPr>
        <w:t xml:space="preserve">Voor de projectsubsidie komt een sportorganisatie, die voor de Vlaamse </w:t>
      </w:r>
      <w:r>
        <w:rPr>
          <w:rFonts w:ascii="Verdana" w:hAnsi="Verdana"/>
          <w:sz w:val="18"/>
          <w:szCs w:val="18"/>
        </w:rPr>
        <w:t>r</w:t>
      </w:r>
      <w:r w:rsidRPr="00BF3312">
        <w:rPr>
          <w:rFonts w:ascii="Verdana" w:hAnsi="Verdana"/>
          <w:sz w:val="18"/>
          <w:szCs w:val="18"/>
        </w:rPr>
        <w:t>egering onder “topsport” valt of een sportorganisatie die buiten de reguliere werking van de club valt of een massa-sportevenement, die/dat</w:t>
      </w:r>
      <w:r>
        <w:rPr>
          <w:rFonts w:ascii="Verdana" w:hAnsi="Verdana"/>
          <w:sz w:val="18"/>
          <w:szCs w:val="18"/>
        </w:rPr>
        <w:t xml:space="preserve"> </w:t>
      </w:r>
      <w:r w:rsidRPr="00BF3312">
        <w:rPr>
          <w:rFonts w:ascii="Verdana" w:hAnsi="Verdana"/>
          <w:sz w:val="18"/>
          <w:szCs w:val="18"/>
        </w:rPr>
        <w:t>georganiseerd wordt op het grondgebied Ninove in aanmerking (minimum start en aankomst, zonder uitzondering).</w:t>
      </w:r>
    </w:p>
    <w:p w:rsidR="006D493B" w:rsidRPr="00BF3312" w:rsidRDefault="006D493B" w:rsidP="00A148CB">
      <w:pPr>
        <w:pStyle w:val="Plattetekst"/>
        <w:spacing w:before="0" w:after="0"/>
        <w:rPr>
          <w:rFonts w:ascii="Verdana" w:hAnsi="Verdana"/>
          <w:sz w:val="18"/>
          <w:szCs w:val="18"/>
        </w:rPr>
      </w:pPr>
    </w:p>
    <w:p w:rsidR="006D493B" w:rsidRPr="00BF3312" w:rsidRDefault="006D493B" w:rsidP="00A148CB">
      <w:pPr>
        <w:pStyle w:val="Plattetekst"/>
        <w:spacing w:before="0" w:after="0"/>
        <w:rPr>
          <w:rFonts w:ascii="Verdana" w:hAnsi="Verdana"/>
          <w:sz w:val="18"/>
          <w:szCs w:val="18"/>
        </w:rPr>
      </w:pPr>
      <w:r w:rsidRPr="00BF3312">
        <w:rPr>
          <w:rFonts w:ascii="Verdana" w:hAnsi="Verdana"/>
          <w:sz w:val="18"/>
          <w:szCs w:val="18"/>
        </w:rPr>
        <w:t xml:space="preserve">Sportstages komen niet in aanmerking maar vallen onder het reglement subsidies voor sportverenigingen van fysiek actieve sporten en sportieve vrijetijdsbesteding. </w:t>
      </w:r>
    </w:p>
    <w:p w:rsidR="006D493B" w:rsidRPr="00BF3312" w:rsidRDefault="006D493B" w:rsidP="00A148CB">
      <w:pPr>
        <w:pStyle w:val="Plattetekst"/>
        <w:spacing w:before="0" w:after="0"/>
        <w:rPr>
          <w:rFonts w:ascii="Verdana" w:hAnsi="Verdana"/>
          <w:sz w:val="18"/>
          <w:szCs w:val="18"/>
          <w:lang w:val="nl-BE"/>
        </w:rPr>
      </w:pPr>
      <w:r w:rsidRPr="00BF3312">
        <w:rPr>
          <w:rFonts w:ascii="Verdana" w:hAnsi="Verdana"/>
          <w:sz w:val="18"/>
          <w:szCs w:val="18"/>
          <w:lang w:val="nl-BE"/>
        </w:rPr>
        <w:t xml:space="preserve">Verenigingen die reeds een ondersteuning voor deze sportorganisatie krijgen via een ander subsidiereglement van de stad Ninove kunnen niet meer betoelaagd worden via dit reglement. </w:t>
      </w:r>
    </w:p>
    <w:p w:rsidR="006D493B" w:rsidRPr="00BF3312" w:rsidRDefault="006D493B" w:rsidP="00A148CB">
      <w:pPr>
        <w:pStyle w:val="Plattetekst"/>
        <w:spacing w:before="0" w:after="0"/>
        <w:rPr>
          <w:rFonts w:ascii="Verdana" w:hAnsi="Verdana"/>
          <w:sz w:val="18"/>
          <w:szCs w:val="18"/>
          <w:lang w:val="nl-BE"/>
        </w:rPr>
      </w:pPr>
      <w:r w:rsidRPr="00BF3312">
        <w:rPr>
          <w:rFonts w:ascii="Verdana" w:hAnsi="Verdana"/>
          <w:sz w:val="18"/>
          <w:szCs w:val="18"/>
          <w:lang w:val="nl-BE"/>
        </w:rPr>
        <w:t>De subsidie mag niet in strijd zijn met eerder genomen beslissingen van het college van burgemeester en schepenen.</w:t>
      </w:r>
    </w:p>
    <w:p w:rsidR="006D493B" w:rsidRPr="00BF3312" w:rsidRDefault="006D493B" w:rsidP="00A148CB">
      <w:pPr>
        <w:pStyle w:val="Plattetekst"/>
        <w:spacing w:before="0" w:after="0"/>
        <w:rPr>
          <w:rFonts w:ascii="Verdana" w:hAnsi="Verdana"/>
          <w:sz w:val="18"/>
          <w:szCs w:val="18"/>
          <w:lang w:val="nl-BE"/>
        </w:rPr>
      </w:pPr>
      <w:r w:rsidRPr="00BF3312">
        <w:rPr>
          <w:rFonts w:ascii="Verdana" w:hAnsi="Verdana"/>
          <w:sz w:val="18"/>
          <w:szCs w:val="18"/>
          <w:lang w:val="nl-BE"/>
        </w:rPr>
        <w:t>Indien de organisator geen erkende sportvereniging is of niet aangesloten is bij de sportraad, kan de aanvraag ingediend worden:</w:t>
      </w:r>
    </w:p>
    <w:p w:rsidR="006D493B" w:rsidRPr="00BF3312" w:rsidRDefault="006D493B" w:rsidP="00A148CB">
      <w:pPr>
        <w:pStyle w:val="Plattetekst"/>
        <w:numPr>
          <w:ilvl w:val="0"/>
          <w:numId w:val="4"/>
        </w:numPr>
        <w:spacing w:before="0" w:after="0"/>
        <w:rPr>
          <w:rFonts w:ascii="Verdana" w:hAnsi="Verdana"/>
          <w:sz w:val="18"/>
          <w:szCs w:val="18"/>
          <w:lang w:val="nl-BE"/>
        </w:rPr>
      </w:pPr>
      <w:r w:rsidRPr="00BF3312">
        <w:rPr>
          <w:rFonts w:ascii="Verdana" w:hAnsi="Verdana"/>
          <w:sz w:val="18"/>
          <w:szCs w:val="18"/>
          <w:lang w:val="nl-BE"/>
        </w:rPr>
        <w:t>wanneer het sportinitiatief een ruime uitstraling heeft binnen en buiten groot Ninove</w:t>
      </w:r>
    </w:p>
    <w:p w:rsidR="006D493B" w:rsidRPr="00BF3312" w:rsidRDefault="006D493B" w:rsidP="00A148CB">
      <w:pPr>
        <w:pStyle w:val="Plattetekst"/>
        <w:numPr>
          <w:ilvl w:val="0"/>
          <w:numId w:val="4"/>
        </w:numPr>
        <w:spacing w:before="0" w:after="0"/>
        <w:rPr>
          <w:rFonts w:ascii="Verdana" w:hAnsi="Verdana"/>
          <w:sz w:val="18"/>
          <w:szCs w:val="18"/>
          <w:lang w:val="nl-BE"/>
        </w:rPr>
      </w:pPr>
      <w:r w:rsidRPr="00BF3312">
        <w:rPr>
          <w:rFonts w:ascii="Verdana" w:hAnsi="Verdana"/>
          <w:sz w:val="18"/>
          <w:szCs w:val="18"/>
          <w:lang w:val="nl-BE"/>
        </w:rPr>
        <w:t>wanneer er minimum 100 deelnemers beoogd worden</w:t>
      </w:r>
    </w:p>
    <w:p w:rsidR="006D493B" w:rsidRPr="00BF3312" w:rsidRDefault="006D493B" w:rsidP="00A148CB">
      <w:pPr>
        <w:pStyle w:val="Plattetekst"/>
        <w:numPr>
          <w:ilvl w:val="0"/>
          <w:numId w:val="4"/>
        </w:numPr>
        <w:spacing w:before="0" w:after="0"/>
        <w:rPr>
          <w:rFonts w:ascii="Verdana" w:hAnsi="Verdana"/>
          <w:sz w:val="18"/>
          <w:szCs w:val="18"/>
          <w:lang w:val="nl-BE"/>
        </w:rPr>
      </w:pPr>
      <w:r w:rsidRPr="00BF3312">
        <w:rPr>
          <w:rFonts w:ascii="Verdana" w:hAnsi="Verdana"/>
          <w:sz w:val="18"/>
          <w:szCs w:val="18"/>
          <w:lang w:val="nl-BE"/>
        </w:rPr>
        <w:t>wanneer de fysieke activiteit van de deelnemers het hoofddoel is</w:t>
      </w:r>
    </w:p>
    <w:p w:rsidR="006D493B" w:rsidRPr="00BF3312" w:rsidRDefault="006D493B" w:rsidP="00A148CB">
      <w:pPr>
        <w:pStyle w:val="Plattetekst"/>
        <w:numPr>
          <w:ilvl w:val="0"/>
          <w:numId w:val="4"/>
        </w:numPr>
        <w:spacing w:before="0" w:after="0"/>
        <w:rPr>
          <w:rFonts w:ascii="Verdana" w:hAnsi="Verdana"/>
          <w:sz w:val="18"/>
          <w:szCs w:val="18"/>
          <w:lang w:val="nl-BE"/>
        </w:rPr>
      </w:pPr>
      <w:r w:rsidRPr="00BF3312">
        <w:rPr>
          <w:rFonts w:ascii="Verdana" w:hAnsi="Verdana"/>
          <w:sz w:val="18"/>
          <w:szCs w:val="18"/>
          <w:lang w:val="nl-BE"/>
        </w:rPr>
        <w:t xml:space="preserve">wanneer het sportinitiatief plaatsvindt op het grondgebied van Ninove </w:t>
      </w:r>
      <w:r w:rsidRPr="00BF3312">
        <w:rPr>
          <w:rFonts w:ascii="Verdana" w:hAnsi="Verdana"/>
          <w:sz w:val="18"/>
          <w:szCs w:val="18"/>
        </w:rPr>
        <w:t>(minimum start en aankomst, zonder uitzondering)</w:t>
      </w:r>
    </w:p>
    <w:p w:rsidR="006D493B" w:rsidRPr="00BF3312" w:rsidRDefault="006D493B" w:rsidP="00A148CB">
      <w:pPr>
        <w:pStyle w:val="Plattetekst"/>
        <w:numPr>
          <w:ilvl w:val="0"/>
          <w:numId w:val="4"/>
        </w:numPr>
        <w:spacing w:before="0" w:after="0"/>
        <w:rPr>
          <w:rFonts w:ascii="Verdana" w:hAnsi="Verdana"/>
          <w:sz w:val="18"/>
          <w:szCs w:val="18"/>
          <w:lang w:val="nl-BE"/>
        </w:rPr>
      </w:pPr>
      <w:r w:rsidRPr="00BF3312">
        <w:rPr>
          <w:rFonts w:ascii="Verdana" w:hAnsi="Verdana"/>
          <w:sz w:val="18"/>
          <w:szCs w:val="18"/>
          <w:lang w:val="nl-BE"/>
        </w:rPr>
        <w:t>wanneer een verzekering lichamelijke ongevallen (voor de deelnemers) en burgerlijke aansprakelijkheid (voor de organisatoren) kan voorgelegd worden</w:t>
      </w:r>
      <w:r>
        <w:rPr>
          <w:rFonts w:ascii="Verdana" w:hAnsi="Verdana"/>
          <w:sz w:val="18"/>
          <w:szCs w:val="18"/>
          <w:lang w:val="nl-BE"/>
        </w:rPr>
        <w:t>.</w:t>
      </w:r>
    </w:p>
    <w:p w:rsidR="006D493B" w:rsidRPr="00BF3312" w:rsidRDefault="006D493B" w:rsidP="00A148CB">
      <w:pPr>
        <w:pStyle w:val="Plattetekst"/>
        <w:spacing w:before="0" w:after="0"/>
        <w:ind w:left="1068"/>
        <w:rPr>
          <w:rFonts w:ascii="Verdana" w:hAnsi="Verdana"/>
          <w:sz w:val="18"/>
          <w:szCs w:val="18"/>
          <w:lang w:val="nl-BE"/>
        </w:rPr>
      </w:pPr>
    </w:p>
    <w:p w:rsidR="006D493B" w:rsidRPr="00BF3312" w:rsidRDefault="006D493B" w:rsidP="00A148CB">
      <w:pPr>
        <w:pStyle w:val="Plattetekst"/>
        <w:spacing w:before="0" w:after="0"/>
        <w:rPr>
          <w:rFonts w:ascii="Verdana" w:hAnsi="Verdana"/>
          <w:sz w:val="18"/>
          <w:szCs w:val="18"/>
          <w:lang w:val="nl-BE"/>
        </w:rPr>
      </w:pPr>
      <w:r w:rsidRPr="00BF3312">
        <w:rPr>
          <w:rFonts w:ascii="Verdana" w:hAnsi="Verdana"/>
          <w:sz w:val="18"/>
          <w:szCs w:val="18"/>
          <w:lang w:val="nl-BE"/>
        </w:rPr>
        <w:t>Indien twee of meer organisatoren samen een sportevenement organiseren, dient één van hen de subsidieaanvraag in. De aanvrager blijft verantwoordelijk voor de naleving van de bepalingen in dit reglement.</w:t>
      </w:r>
    </w:p>
    <w:p w:rsidR="006D493B" w:rsidRPr="00BF3312" w:rsidRDefault="006D493B" w:rsidP="00A148CB">
      <w:pPr>
        <w:pStyle w:val="Plattetekst"/>
        <w:spacing w:before="0" w:after="0"/>
        <w:rPr>
          <w:rFonts w:ascii="Verdana" w:hAnsi="Verdana"/>
          <w:sz w:val="18"/>
          <w:szCs w:val="18"/>
        </w:rPr>
      </w:pPr>
    </w:p>
    <w:p w:rsidR="006D493B" w:rsidRPr="00BF3312" w:rsidRDefault="006D493B" w:rsidP="00A148CB">
      <w:pPr>
        <w:pStyle w:val="Plattetekst"/>
        <w:spacing w:before="0" w:after="0"/>
        <w:rPr>
          <w:rFonts w:ascii="Verdana" w:hAnsi="Verdana"/>
          <w:sz w:val="18"/>
          <w:szCs w:val="18"/>
        </w:rPr>
      </w:pPr>
      <w:r w:rsidRPr="00BF3312">
        <w:rPr>
          <w:rFonts w:ascii="Verdana" w:hAnsi="Verdana"/>
          <w:sz w:val="18"/>
          <w:szCs w:val="18"/>
        </w:rPr>
        <w:t>Art. 6:</w:t>
      </w:r>
    </w:p>
    <w:p w:rsidR="006D493B" w:rsidRPr="00BF3312" w:rsidRDefault="006D493B" w:rsidP="00A148CB">
      <w:pPr>
        <w:pStyle w:val="Plattetekst"/>
        <w:spacing w:before="0" w:after="0"/>
        <w:rPr>
          <w:rFonts w:ascii="Verdana" w:hAnsi="Verdana"/>
          <w:sz w:val="18"/>
          <w:szCs w:val="18"/>
        </w:rPr>
      </w:pPr>
      <w:r w:rsidRPr="00BF3312">
        <w:rPr>
          <w:rFonts w:ascii="Verdana" w:hAnsi="Verdana"/>
          <w:sz w:val="18"/>
          <w:szCs w:val="18"/>
        </w:rPr>
        <w:t>De beoefende sporttak staat vermeld op de sporttakkenlijst van bijlage V bij het decreet van 13 juli 2001 houdende de regeling van de erkenning en subsidiëring van de Vlaamse sportfederaties, de koepelorganisatie en de organisatie voor de sportieve vrijetijdsbesteding of de sporttak wordt aangeboden door een door BLOSO erkende Vlaamse sportfederatie of erkende Vlaamse organisatie van de sportieve vrijetijdsbesteding.</w:t>
      </w:r>
    </w:p>
    <w:p w:rsidR="006D493B" w:rsidRPr="00BF3312" w:rsidRDefault="006D493B" w:rsidP="00A148CB">
      <w:pPr>
        <w:rPr>
          <w:rFonts w:cs="Arial"/>
          <w:szCs w:val="18"/>
        </w:rPr>
      </w:pPr>
    </w:p>
    <w:p w:rsidR="006D493B" w:rsidRPr="00BF3312" w:rsidRDefault="006D493B" w:rsidP="00A148CB">
      <w:pPr>
        <w:rPr>
          <w:rFonts w:cs="Arial"/>
          <w:szCs w:val="18"/>
          <w:lang w:val="nl-BE"/>
        </w:rPr>
      </w:pPr>
      <w:r w:rsidRPr="00BF3312">
        <w:rPr>
          <w:rFonts w:cs="Arial"/>
          <w:szCs w:val="18"/>
        </w:rPr>
        <w:t>Art. 7:</w:t>
      </w:r>
    </w:p>
    <w:p w:rsidR="006D493B" w:rsidRPr="00BF3312" w:rsidRDefault="006D493B" w:rsidP="00A148CB">
      <w:pPr>
        <w:rPr>
          <w:rFonts w:cs="Arial"/>
          <w:szCs w:val="18"/>
        </w:rPr>
      </w:pPr>
      <w:r w:rsidRPr="00BF3312">
        <w:rPr>
          <w:rFonts w:cs="Arial"/>
          <w:szCs w:val="18"/>
        </w:rPr>
        <w:t>De initiatiefnemer is hoofdorganisator en dient tenminste tien weken voor het plaatsvinden van het initiatief een schriftelijke aanvraag te richten aan de sportdienst op het daartoe voorziene formulier dat is te verkrijgen op de sportdienst of via de website van de sportraad.</w:t>
      </w:r>
    </w:p>
    <w:p w:rsidR="006D493B" w:rsidRPr="00BF3312" w:rsidRDefault="006D493B" w:rsidP="00A148CB">
      <w:pPr>
        <w:rPr>
          <w:rFonts w:cs="Arial"/>
          <w:szCs w:val="18"/>
        </w:rPr>
      </w:pPr>
      <w:r w:rsidRPr="00BF3312">
        <w:rPr>
          <w:rFonts w:cs="Arial"/>
          <w:szCs w:val="18"/>
        </w:rPr>
        <w:t>Elke rubriek moet verplicht ingevuld zijn.</w:t>
      </w:r>
    </w:p>
    <w:p w:rsidR="006D493B" w:rsidRPr="00BF3312" w:rsidRDefault="006D493B" w:rsidP="00A148CB">
      <w:pPr>
        <w:rPr>
          <w:rFonts w:cs="Arial"/>
          <w:szCs w:val="18"/>
        </w:rPr>
      </w:pPr>
      <w:r w:rsidRPr="00BF3312">
        <w:rPr>
          <w:rFonts w:cs="Arial"/>
          <w:szCs w:val="18"/>
        </w:rPr>
        <w:t>Indien de maand juli of augustus binnen deze tien weken valt, wordt de aanvraag vijftien weken voor het plaatsvinden van het initiatief ingediend.</w:t>
      </w:r>
    </w:p>
    <w:p w:rsidR="006D493B" w:rsidRPr="00BF3312" w:rsidRDefault="006D493B" w:rsidP="00A148CB">
      <w:pPr>
        <w:rPr>
          <w:rFonts w:cs="Arial"/>
          <w:szCs w:val="18"/>
        </w:rPr>
      </w:pPr>
    </w:p>
    <w:p w:rsidR="006D493B" w:rsidRPr="00BF3312" w:rsidRDefault="006D493B" w:rsidP="00A148CB">
      <w:pPr>
        <w:rPr>
          <w:rFonts w:cs="Arial"/>
          <w:szCs w:val="18"/>
        </w:rPr>
      </w:pPr>
      <w:r w:rsidRPr="00BF3312">
        <w:rPr>
          <w:rFonts w:cs="Arial"/>
          <w:szCs w:val="18"/>
        </w:rPr>
        <w:t>Bij deze aanvraag dient te worden gevoegd:</w:t>
      </w:r>
    </w:p>
    <w:p w:rsidR="006D493B" w:rsidRPr="00BF3312" w:rsidRDefault="006D493B" w:rsidP="00A148CB">
      <w:pPr>
        <w:numPr>
          <w:ilvl w:val="0"/>
          <w:numId w:val="10"/>
        </w:numPr>
        <w:tabs>
          <w:tab w:val="clear" w:pos="567"/>
          <w:tab w:val="num" w:pos="284"/>
        </w:tabs>
        <w:ind w:left="284" w:hanging="284"/>
        <w:rPr>
          <w:rFonts w:cs="Arial"/>
          <w:szCs w:val="18"/>
        </w:rPr>
      </w:pPr>
      <w:r w:rsidRPr="00BF3312">
        <w:rPr>
          <w:rFonts w:cs="Arial"/>
          <w:szCs w:val="18"/>
        </w:rPr>
        <w:lastRenderedPageBreak/>
        <w:t>Een nauwkeurige omschrijving van het sportief initiatief met vermelding van de potentiële medeorganiserende instanties, de doelgroep, de plaats, de datum en het tijdsverloop;</w:t>
      </w:r>
    </w:p>
    <w:p w:rsidR="006D493B" w:rsidRPr="00BF3312" w:rsidRDefault="006D493B" w:rsidP="00A148CB">
      <w:pPr>
        <w:numPr>
          <w:ilvl w:val="0"/>
          <w:numId w:val="10"/>
        </w:numPr>
        <w:tabs>
          <w:tab w:val="clear" w:pos="567"/>
          <w:tab w:val="num" w:pos="284"/>
        </w:tabs>
        <w:ind w:left="284" w:hanging="284"/>
        <w:rPr>
          <w:rFonts w:cs="Arial"/>
          <w:szCs w:val="18"/>
        </w:rPr>
      </w:pPr>
      <w:r w:rsidRPr="00BF3312">
        <w:rPr>
          <w:rFonts w:cs="Arial"/>
          <w:szCs w:val="18"/>
        </w:rPr>
        <w:t xml:space="preserve">Een gedetailleerd budget met alle inkomsten en uitgaven; </w:t>
      </w:r>
    </w:p>
    <w:p w:rsidR="006D493B" w:rsidRPr="00BF3312" w:rsidRDefault="006D493B" w:rsidP="00A148CB">
      <w:pPr>
        <w:numPr>
          <w:ilvl w:val="0"/>
          <w:numId w:val="10"/>
        </w:numPr>
        <w:tabs>
          <w:tab w:val="clear" w:pos="567"/>
          <w:tab w:val="num" w:pos="284"/>
        </w:tabs>
        <w:ind w:left="284" w:hanging="284"/>
        <w:rPr>
          <w:rFonts w:cs="Arial"/>
          <w:szCs w:val="18"/>
        </w:rPr>
      </w:pPr>
      <w:r w:rsidRPr="00BF3312">
        <w:rPr>
          <w:rFonts w:cs="Arial"/>
          <w:szCs w:val="18"/>
        </w:rPr>
        <w:t xml:space="preserve">Naam, adres en telefoonnummer van een persoon die bevoegd is om namens de organisator </w:t>
      </w:r>
      <w:smartTag w:uri="urn:schemas-microsoft-com:office:smarttags" w:element="PersonName">
        <w:r w:rsidRPr="00BF3312">
          <w:rPr>
            <w:rFonts w:cs="Arial"/>
            <w:szCs w:val="18"/>
          </w:rPr>
          <w:t>informatie</w:t>
        </w:r>
      </w:smartTag>
      <w:r w:rsidRPr="00BF3312">
        <w:rPr>
          <w:rFonts w:cs="Arial"/>
          <w:szCs w:val="18"/>
        </w:rPr>
        <w:t xml:space="preserve"> te verschaffen, of die bij de beoordeling kan gehoord worden;</w:t>
      </w:r>
    </w:p>
    <w:p w:rsidR="006D493B" w:rsidRPr="00BF3312" w:rsidRDefault="006D493B" w:rsidP="00A148CB">
      <w:pPr>
        <w:numPr>
          <w:ilvl w:val="0"/>
          <w:numId w:val="10"/>
        </w:numPr>
        <w:tabs>
          <w:tab w:val="clear" w:pos="567"/>
          <w:tab w:val="num" w:pos="284"/>
        </w:tabs>
        <w:ind w:left="284" w:hanging="284"/>
        <w:rPr>
          <w:rFonts w:cs="Arial"/>
          <w:szCs w:val="18"/>
        </w:rPr>
      </w:pPr>
      <w:r w:rsidRPr="00BF3312">
        <w:rPr>
          <w:rFonts w:cs="Arial"/>
          <w:szCs w:val="18"/>
        </w:rPr>
        <w:t>Het rekeningnummer op naam van de organisator.</w:t>
      </w:r>
    </w:p>
    <w:p w:rsidR="006D493B" w:rsidRPr="00BF3312" w:rsidRDefault="006D493B" w:rsidP="00A148CB">
      <w:pPr>
        <w:rPr>
          <w:rFonts w:cs="Arial"/>
          <w:szCs w:val="18"/>
        </w:rPr>
      </w:pPr>
    </w:p>
    <w:p w:rsidR="006D493B" w:rsidRPr="00BF3312" w:rsidRDefault="006D493B" w:rsidP="00A148CB">
      <w:pPr>
        <w:rPr>
          <w:rFonts w:cs="Arial"/>
          <w:szCs w:val="18"/>
        </w:rPr>
      </w:pPr>
      <w:r w:rsidRPr="00BF3312">
        <w:rPr>
          <w:rFonts w:cs="Arial"/>
          <w:szCs w:val="18"/>
        </w:rPr>
        <w:t>Art. 8:</w:t>
      </w:r>
    </w:p>
    <w:p w:rsidR="006D493B" w:rsidRPr="00BF3312" w:rsidRDefault="006D493B" w:rsidP="00A148CB">
      <w:pPr>
        <w:rPr>
          <w:rFonts w:cs="Arial"/>
          <w:szCs w:val="18"/>
        </w:rPr>
      </w:pPr>
      <w:r w:rsidRPr="00BF3312">
        <w:rPr>
          <w:rFonts w:cs="Arial"/>
          <w:szCs w:val="18"/>
        </w:rPr>
        <w:t xml:space="preserve">Het dagelijks bestuur van de stedelijke sportraad adviseert zo snel mogelijk over het al dan niet subsidiëren van het sportproject en het geraamd bedrag. </w:t>
      </w:r>
    </w:p>
    <w:p w:rsidR="006D493B" w:rsidRDefault="006D493B" w:rsidP="00A148CB">
      <w:pPr>
        <w:rPr>
          <w:rFonts w:cs="Arial"/>
          <w:szCs w:val="18"/>
        </w:rPr>
      </w:pPr>
    </w:p>
    <w:p w:rsidR="006D493B" w:rsidRPr="00BF3312" w:rsidRDefault="006D493B" w:rsidP="00A148CB">
      <w:pPr>
        <w:rPr>
          <w:rFonts w:cs="Arial"/>
          <w:szCs w:val="18"/>
        </w:rPr>
      </w:pPr>
      <w:r w:rsidRPr="00BF3312">
        <w:rPr>
          <w:rFonts w:cs="Arial"/>
          <w:szCs w:val="18"/>
        </w:rPr>
        <w:t>Art. 9:</w:t>
      </w:r>
    </w:p>
    <w:p w:rsidR="006D493B" w:rsidRPr="00BF3312" w:rsidRDefault="006D493B" w:rsidP="00A148CB">
      <w:pPr>
        <w:rPr>
          <w:rFonts w:cs="Arial"/>
          <w:szCs w:val="18"/>
        </w:rPr>
      </w:pPr>
      <w:r w:rsidRPr="00BF3312">
        <w:rPr>
          <w:rFonts w:cs="Arial"/>
          <w:szCs w:val="18"/>
        </w:rPr>
        <w:t>Het bedrag van de subsidies wordt vastgelegd als volgt:</w:t>
      </w:r>
    </w:p>
    <w:p w:rsidR="006D493B" w:rsidRPr="00BF3312" w:rsidRDefault="006D493B" w:rsidP="00A148CB">
      <w:pPr>
        <w:numPr>
          <w:ilvl w:val="0"/>
          <w:numId w:val="6"/>
        </w:numPr>
        <w:rPr>
          <w:rFonts w:cs="Arial"/>
          <w:szCs w:val="18"/>
        </w:rPr>
      </w:pPr>
      <w:r w:rsidRPr="00BF3312">
        <w:rPr>
          <w:rFonts w:cs="Arial"/>
          <w:szCs w:val="18"/>
        </w:rPr>
        <w:t>Een vast bedrag op basis van kwalitatieve criteria opgedeeld volgens het sportief belang en de uitstraling voor de stad Ninove, dit kan aangetoond worden aan de hand van deelnemerslijsten, draaiboeken, persartikels, facturen, …</w:t>
      </w:r>
    </w:p>
    <w:p w:rsidR="006D493B" w:rsidRPr="00BF3312" w:rsidRDefault="006D493B" w:rsidP="00A148CB">
      <w:pPr>
        <w:rPr>
          <w:rFonts w:cs="Arial"/>
          <w:szCs w:val="18"/>
        </w:rPr>
      </w:pPr>
    </w:p>
    <w:p w:rsidR="006D493B" w:rsidRPr="00BF3312" w:rsidRDefault="006D493B" w:rsidP="00A148CB">
      <w:pPr>
        <w:rPr>
          <w:rFonts w:cs="Arial"/>
          <w:szCs w:val="18"/>
        </w:rPr>
      </w:pPr>
      <w:r w:rsidRPr="00BF3312">
        <w:rPr>
          <w:rFonts w:cs="Arial"/>
          <w:szCs w:val="18"/>
        </w:rPr>
        <w:t>Indien de organisatie van een sportinitiatief (tornooi, massa-evenement, kampioenschap)</w:t>
      </w:r>
      <w:r>
        <w:rPr>
          <w:rFonts w:cs="Arial"/>
          <w:szCs w:val="18"/>
        </w:rPr>
        <w:t xml:space="preserve"> </w:t>
      </w:r>
      <w:r w:rsidRPr="00BF3312">
        <w:rPr>
          <w:rFonts w:cs="Arial"/>
          <w:szCs w:val="18"/>
        </w:rPr>
        <w:t>tezelfdertijd voor jeugd en volwassenen wordt georganiseerd, telt dit mee als zijnde voor de jeugd wanneer minimum 60% van de deelnemers tot de jeugd behoort (tot en met 18 jaar).</w:t>
      </w:r>
    </w:p>
    <w:p w:rsidR="006D493B" w:rsidRPr="00BF3312" w:rsidRDefault="006D493B" w:rsidP="00A148CB">
      <w:pPr>
        <w:tabs>
          <w:tab w:val="left" w:pos="360"/>
        </w:tabs>
        <w:rPr>
          <w:rFonts w:cs="Arial"/>
          <w:szCs w:val="18"/>
        </w:rPr>
      </w:pPr>
      <w:r w:rsidRPr="00BF3312">
        <w:rPr>
          <w:rFonts w:cs="Arial"/>
          <w:szCs w:val="18"/>
        </w:rPr>
        <w:t xml:space="preserve">Wanneer minimum 20 deelnemers uit minimum 4 Vlaamse provincies komen, is de organisatie Vlaams. </w:t>
      </w:r>
    </w:p>
    <w:p w:rsidR="006D493B" w:rsidRPr="00BF3312" w:rsidRDefault="006D493B" w:rsidP="00A148CB">
      <w:pPr>
        <w:tabs>
          <w:tab w:val="left" w:pos="360"/>
        </w:tabs>
        <w:rPr>
          <w:rFonts w:cs="Arial"/>
          <w:szCs w:val="18"/>
        </w:rPr>
      </w:pPr>
      <w:r w:rsidRPr="00BF3312">
        <w:rPr>
          <w:rFonts w:cs="Arial"/>
          <w:szCs w:val="18"/>
        </w:rPr>
        <w:t xml:space="preserve">Wanneer minimum 20 deelnemers uit minimum 7 provincies komen, is de organisatie </w:t>
      </w:r>
      <w:r>
        <w:rPr>
          <w:rFonts w:cs="Arial"/>
          <w:szCs w:val="18"/>
        </w:rPr>
        <w:t>n</w:t>
      </w:r>
      <w:r w:rsidRPr="00BF3312">
        <w:rPr>
          <w:rFonts w:cs="Arial"/>
          <w:szCs w:val="18"/>
        </w:rPr>
        <w:t>ationaal. Wanneer minimum 20 deelnemers uit minimum 5 verschillende landen komen, is de organisatie internationaal.</w:t>
      </w:r>
    </w:p>
    <w:p w:rsidR="006D493B" w:rsidRPr="00BF3312" w:rsidRDefault="006D493B" w:rsidP="00A148CB">
      <w:pPr>
        <w:tabs>
          <w:tab w:val="left" w:pos="360"/>
        </w:tabs>
        <w:rPr>
          <w:rFonts w:cs="Arial"/>
          <w:szCs w:val="18"/>
        </w:rPr>
      </w:pPr>
      <w:r w:rsidRPr="00BF3312">
        <w:rPr>
          <w:rFonts w:cs="Arial"/>
          <w:szCs w:val="18"/>
        </w:rPr>
        <w:t>De algemene coördinatie wordt gecommuniceerd bij de info / uitnodiging.</w:t>
      </w:r>
    </w:p>
    <w:p w:rsidR="006D493B" w:rsidRPr="00BF3312" w:rsidRDefault="006D493B" w:rsidP="00A148CB">
      <w:pPr>
        <w:tabs>
          <w:tab w:val="left" w:pos="360"/>
        </w:tabs>
        <w:rPr>
          <w:rFonts w:cs="Arial"/>
          <w:szCs w:val="18"/>
        </w:rPr>
      </w:pPr>
      <w:r w:rsidRPr="00BF3312">
        <w:rPr>
          <w:rFonts w:cs="Arial"/>
          <w:szCs w:val="18"/>
        </w:rPr>
        <w:t>100% van de jury en/of scheidsrechters / trainers moet gediplomeerd zijn om de punten te bekomen voor o.l.v. gediplomeerde jury / scheidsrechters / trainers.</w:t>
      </w:r>
    </w:p>
    <w:p w:rsidR="006D493B" w:rsidRPr="00BF3312" w:rsidRDefault="006D493B" w:rsidP="006A430A">
      <w:pPr>
        <w:tabs>
          <w:tab w:val="left" w:pos="360"/>
        </w:tabs>
        <w:rPr>
          <w:rFonts w:cs="Arial"/>
          <w:szCs w:val="18"/>
        </w:rPr>
      </w:pPr>
      <w:r w:rsidRPr="00BF3312">
        <w:rPr>
          <w:rFonts w:cs="Arial"/>
          <w:szCs w:val="18"/>
        </w:rPr>
        <w:t>De EHBO-post wordt aangetoond door middel van de factuur of bevestigingsformulier van het rode of Vlaamse kruis.</w:t>
      </w:r>
    </w:p>
    <w:p w:rsidR="006D493B" w:rsidRPr="00BF3312" w:rsidRDefault="006D493B" w:rsidP="00A148CB">
      <w:pPr>
        <w:spacing w:line="260" w:lineRule="atLeast"/>
        <w:rPr>
          <w:rFonts w:cs="Arial"/>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754"/>
        <w:gridCol w:w="700"/>
        <w:gridCol w:w="755"/>
        <w:gridCol w:w="705"/>
        <w:gridCol w:w="755"/>
        <w:gridCol w:w="755"/>
        <w:gridCol w:w="755"/>
      </w:tblGrid>
      <w:tr w:rsidR="006D493B" w:rsidRPr="00BF3312" w:rsidTr="00A148CB">
        <w:trPr>
          <w:cantSplit/>
          <w:trHeight w:val="1811"/>
        </w:trPr>
        <w:tc>
          <w:tcPr>
            <w:tcW w:w="3999" w:type="dxa"/>
          </w:tcPr>
          <w:p w:rsidR="006D493B" w:rsidRPr="00BF3312" w:rsidRDefault="006D493B">
            <w:pPr>
              <w:spacing w:line="260" w:lineRule="atLeast"/>
              <w:rPr>
                <w:rFonts w:cs="Arial"/>
                <w:szCs w:val="18"/>
              </w:rPr>
            </w:pPr>
            <w:r w:rsidRPr="00BF3312">
              <w:rPr>
                <w:rFonts w:cs="Arial"/>
                <w:szCs w:val="18"/>
              </w:rPr>
              <w:t>Volwassenen</w:t>
            </w:r>
          </w:p>
        </w:tc>
        <w:tc>
          <w:tcPr>
            <w:tcW w:w="754" w:type="dxa"/>
            <w:textDirection w:val="btLr"/>
            <w:vAlign w:val="center"/>
          </w:tcPr>
          <w:p w:rsidR="006D493B" w:rsidRPr="00BF3312" w:rsidRDefault="006D493B">
            <w:pPr>
              <w:spacing w:line="260" w:lineRule="atLeast"/>
              <w:rPr>
                <w:rFonts w:cs="Arial"/>
                <w:szCs w:val="18"/>
              </w:rPr>
            </w:pPr>
            <w:r w:rsidRPr="00BF3312">
              <w:rPr>
                <w:rFonts w:cs="Arial"/>
                <w:szCs w:val="18"/>
              </w:rPr>
              <w:t>Internationaal</w:t>
            </w:r>
          </w:p>
        </w:tc>
        <w:tc>
          <w:tcPr>
            <w:tcW w:w="700" w:type="dxa"/>
            <w:textDirection w:val="btLr"/>
          </w:tcPr>
          <w:p w:rsidR="006D493B" w:rsidRPr="00BF3312" w:rsidRDefault="006D493B">
            <w:pPr>
              <w:spacing w:line="260" w:lineRule="atLeast"/>
              <w:rPr>
                <w:rFonts w:cs="Arial"/>
                <w:szCs w:val="18"/>
              </w:rPr>
            </w:pPr>
            <w:r w:rsidRPr="00BF3312">
              <w:rPr>
                <w:rFonts w:cs="Arial"/>
                <w:szCs w:val="18"/>
              </w:rPr>
              <w:t>Officieel nationaal kampioenschap</w:t>
            </w:r>
          </w:p>
        </w:tc>
        <w:tc>
          <w:tcPr>
            <w:tcW w:w="755" w:type="dxa"/>
            <w:textDirection w:val="btLr"/>
            <w:vAlign w:val="center"/>
          </w:tcPr>
          <w:p w:rsidR="006D493B" w:rsidRPr="00BF3312" w:rsidRDefault="006D493B">
            <w:pPr>
              <w:spacing w:line="260" w:lineRule="atLeast"/>
              <w:rPr>
                <w:rFonts w:cs="Arial"/>
                <w:szCs w:val="18"/>
              </w:rPr>
            </w:pPr>
            <w:r w:rsidRPr="00BF3312">
              <w:rPr>
                <w:rFonts w:cs="Arial"/>
                <w:szCs w:val="18"/>
              </w:rPr>
              <w:t>Nationaal</w:t>
            </w:r>
          </w:p>
        </w:tc>
        <w:tc>
          <w:tcPr>
            <w:tcW w:w="705" w:type="dxa"/>
            <w:textDirection w:val="btLr"/>
          </w:tcPr>
          <w:p w:rsidR="006D493B" w:rsidRPr="00BF3312" w:rsidRDefault="006D493B">
            <w:pPr>
              <w:spacing w:line="260" w:lineRule="atLeast"/>
              <w:rPr>
                <w:rFonts w:cs="Arial"/>
                <w:szCs w:val="18"/>
              </w:rPr>
            </w:pPr>
            <w:r w:rsidRPr="00BF3312">
              <w:rPr>
                <w:rFonts w:cs="Arial"/>
                <w:szCs w:val="18"/>
              </w:rPr>
              <w:t>Officieel Vlaams kampioenschap</w:t>
            </w:r>
          </w:p>
        </w:tc>
        <w:tc>
          <w:tcPr>
            <w:tcW w:w="755" w:type="dxa"/>
            <w:textDirection w:val="btLr"/>
            <w:vAlign w:val="center"/>
          </w:tcPr>
          <w:p w:rsidR="006D493B" w:rsidRPr="00BF3312" w:rsidRDefault="006D493B">
            <w:pPr>
              <w:spacing w:line="260" w:lineRule="atLeast"/>
              <w:rPr>
                <w:rFonts w:cs="Arial"/>
                <w:szCs w:val="18"/>
              </w:rPr>
            </w:pPr>
            <w:r w:rsidRPr="00BF3312">
              <w:rPr>
                <w:rFonts w:cs="Arial"/>
                <w:szCs w:val="18"/>
              </w:rPr>
              <w:t>Vlaams</w:t>
            </w:r>
          </w:p>
        </w:tc>
        <w:tc>
          <w:tcPr>
            <w:tcW w:w="755" w:type="dxa"/>
            <w:textDirection w:val="btLr"/>
            <w:vAlign w:val="center"/>
          </w:tcPr>
          <w:p w:rsidR="006D493B" w:rsidRPr="00BF3312" w:rsidRDefault="006D493B">
            <w:pPr>
              <w:spacing w:line="260" w:lineRule="atLeast"/>
              <w:rPr>
                <w:rFonts w:cs="Arial"/>
                <w:szCs w:val="18"/>
              </w:rPr>
            </w:pPr>
            <w:proofErr w:type="spellStart"/>
            <w:r w:rsidRPr="00BF3312">
              <w:rPr>
                <w:rFonts w:cs="Arial"/>
                <w:szCs w:val="18"/>
              </w:rPr>
              <w:t>Inter</w:t>
            </w:r>
            <w:proofErr w:type="spellEnd"/>
            <w:r w:rsidRPr="00BF3312">
              <w:rPr>
                <w:rFonts w:cs="Arial"/>
                <w:szCs w:val="18"/>
              </w:rPr>
              <w:t>- gemeentelijk</w:t>
            </w:r>
          </w:p>
        </w:tc>
        <w:tc>
          <w:tcPr>
            <w:tcW w:w="755" w:type="dxa"/>
            <w:textDirection w:val="btLr"/>
            <w:vAlign w:val="center"/>
          </w:tcPr>
          <w:p w:rsidR="006D493B" w:rsidRPr="00BF3312" w:rsidRDefault="006D493B">
            <w:pPr>
              <w:spacing w:line="260" w:lineRule="atLeast"/>
              <w:rPr>
                <w:rFonts w:cs="Arial"/>
                <w:szCs w:val="18"/>
              </w:rPr>
            </w:pPr>
            <w:r w:rsidRPr="00BF3312">
              <w:rPr>
                <w:rFonts w:cs="Arial"/>
                <w:szCs w:val="18"/>
              </w:rPr>
              <w:t>Binnen groot Ninove</w:t>
            </w:r>
          </w:p>
        </w:tc>
      </w:tr>
      <w:tr w:rsidR="006D493B" w:rsidRPr="00BF3312" w:rsidTr="00A148CB">
        <w:tc>
          <w:tcPr>
            <w:tcW w:w="3999" w:type="dxa"/>
          </w:tcPr>
          <w:p w:rsidR="006D493B" w:rsidRPr="00BF3312" w:rsidRDefault="006D493B">
            <w:pPr>
              <w:spacing w:line="260" w:lineRule="atLeast"/>
              <w:rPr>
                <w:rFonts w:cs="Arial"/>
                <w:szCs w:val="18"/>
              </w:rPr>
            </w:pPr>
            <w:r w:rsidRPr="00BF3312">
              <w:rPr>
                <w:rFonts w:cs="Arial"/>
                <w:szCs w:val="18"/>
              </w:rPr>
              <w:t>Organisatie sportinitiatief</w:t>
            </w:r>
          </w:p>
        </w:tc>
        <w:tc>
          <w:tcPr>
            <w:tcW w:w="754" w:type="dxa"/>
            <w:vAlign w:val="center"/>
          </w:tcPr>
          <w:p w:rsidR="006D493B" w:rsidRPr="00BF3312" w:rsidRDefault="006D493B">
            <w:pPr>
              <w:spacing w:line="260" w:lineRule="atLeast"/>
              <w:jc w:val="center"/>
              <w:rPr>
                <w:rFonts w:cs="Arial"/>
                <w:szCs w:val="18"/>
              </w:rPr>
            </w:pPr>
            <w:r w:rsidRPr="00BF3312">
              <w:rPr>
                <w:rFonts w:cs="Arial"/>
                <w:szCs w:val="18"/>
              </w:rPr>
              <w:t>16</w:t>
            </w:r>
          </w:p>
        </w:tc>
        <w:tc>
          <w:tcPr>
            <w:tcW w:w="700" w:type="dxa"/>
            <w:vAlign w:val="center"/>
          </w:tcPr>
          <w:p w:rsidR="006D493B" w:rsidRPr="00BF3312" w:rsidRDefault="006D493B">
            <w:pPr>
              <w:spacing w:line="260" w:lineRule="atLeast"/>
              <w:jc w:val="center"/>
              <w:rPr>
                <w:rFonts w:cs="Arial"/>
                <w:szCs w:val="18"/>
              </w:rPr>
            </w:pPr>
            <w:r w:rsidRPr="00BF3312">
              <w:rPr>
                <w:rFonts w:cs="Arial"/>
                <w:szCs w:val="18"/>
              </w:rPr>
              <w:t>20</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14</w:t>
            </w:r>
          </w:p>
        </w:tc>
        <w:tc>
          <w:tcPr>
            <w:tcW w:w="705" w:type="dxa"/>
            <w:vAlign w:val="center"/>
          </w:tcPr>
          <w:p w:rsidR="006D493B" w:rsidRPr="00BF3312" w:rsidRDefault="006D493B">
            <w:pPr>
              <w:spacing w:line="260" w:lineRule="atLeast"/>
              <w:jc w:val="center"/>
              <w:rPr>
                <w:rFonts w:cs="Arial"/>
                <w:szCs w:val="18"/>
              </w:rPr>
            </w:pPr>
            <w:r w:rsidRPr="00BF3312">
              <w:rPr>
                <w:rFonts w:cs="Arial"/>
                <w:szCs w:val="18"/>
              </w:rPr>
              <w:t>16</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12</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8</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8</w:t>
            </w:r>
          </w:p>
        </w:tc>
      </w:tr>
      <w:tr w:rsidR="006D493B" w:rsidRPr="00BF3312" w:rsidTr="00A148CB">
        <w:tc>
          <w:tcPr>
            <w:tcW w:w="3999" w:type="dxa"/>
          </w:tcPr>
          <w:p w:rsidR="006D493B" w:rsidRPr="00BF3312" w:rsidRDefault="006D493B">
            <w:pPr>
              <w:spacing w:line="260" w:lineRule="atLeast"/>
              <w:rPr>
                <w:rFonts w:cs="Arial"/>
                <w:szCs w:val="18"/>
              </w:rPr>
            </w:pPr>
            <w:r w:rsidRPr="00BF3312">
              <w:rPr>
                <w:rFonts w:cs="Arial"/>
                <w:szCs w:val="18"/>
              </w:rPr>
              <w:t>Draaiboek aanwezig</w:t>
            </w:r>
          </w:p>
        </w:tc>
        <w:tc>
          <w:tcPr>
            <w:tcW w:w="754" w:type="dxa"/>
            <w:vAlign w:val="center"/>
          </w:tcPr>
          <w:p w:rsidR="006D493B" w:rsidRPr="00BF3312" w:rsidRDefault="006D493B">
            <w:pPr>
              <w:spacing w:line="260" w:lineRule="atLeast"/>
              <w:jc w:val="center"/>
              <w:rPr>
                <w:rFonts w:cs="Arial"/>
                <w:szCs w:val="18"/>
              </w:rPr>
            </w:pPr>
            <w:r w:rsidRPr="00BF3312">
              <w:rPr>
                <w:rFonts w:cs="Arial"/>
                <w:szCs w:val="18"/>
              </w:rPr>
              <w:t>6</w:t>
            </w:r>
          </w:p>
        </w:tc>
        <w:tc>
          <w:tcPr>
            <w:tcW w:w="700" w:type="dxa"/>
            <w:vAlign w:val="center"/>
          </w:tcPr>
          <w:p w:rsidR="006D493B" w:rsidRPr="00BF3312" w:rsidRDefault="006D493B">
            <w:pPr>
              <w:spacing w:line="260" w:lineRule="atLeast"/>
              <w:jc w:val="center"/>
              <w:rPr>
                <w:rFonts w:cs="Arial"/>
                <w:szCs w:val="18"/>
              </w:rPr>
            </w:pPr>
            <w:r w:rsidRPr="00BF3312">
              <w:rPr>
                <w:rFonts w:cs="Arial"/>
                <w:szCs w:val="18"/>
              </w:rPr>
              <w:t>5</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5</w:t>
            </w:r>
          </w:p>
        </w:tc>
        <w:tc>
          <w:tcPr>
            <w:tcW w:w="705" w:type="dxa"/>
            <w:vAlign w:val="center"/>
          </w:tcPr>
          <w:p w:rsidR="006D493B" w:rsidRPr="00BF3312" w:rsidRDefault="006D493B">
            <w:pPr>
              <w:spacing w:line="260" w:lineRule="atLeast"/>
              <w:jc w:val="center"/>
              <w:rPr>
                <w:rFonts w:cs="Arial"/>
                <w:szCs w:val="18"/>
              </w:rPr>
            </w:pPr>
            <w:r w:rsidRPr="00BF3312">
              <w:rPr>
                <w:rFonts w:cs="Arial"/>
                <w:szCs w:val="18"/>
              </w:rPr>
              <w:t>4</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4</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4</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4</w:t>
            </w:r>
          </w:p>
        </w:tc>
      </w:tr>
      <w:tr w:rsidR="006D493B" w:rsidRPr="00BF3312" w:rsidTr="00A148CB">
        <w:tc>
          <w:tcPr>
            <w:tcW w:w="3999" w:type="dxa"/>
          </w:tcPr>
          <w:p w:rsidR="006D493B" w:rsidRPr="00BF3312" w:rsidRDefault="006D493B">
            <w:pPr>
              <w:spacing w:line="260" w:lineRule="atLeast"/>
              <w:rPr>
                <w:rFonts w:cs="Arial"/>
                <w:szCs w:val="18"/>
              </w:rPr>
            </w:pPr>
            <w:r w:rsidRPr="00BF3312">
              <w:rPr>
                <w:rFonts w:cs="Arial"/>
                <w:szCs w:val="18"/>
              </w:rPr>
              <w:t>Algemene coördinatie bij 1 persoon</w:t>
            </w:r>
          </w:p>
        </w:tc>
        <w:tc>
          <w:tcPr>
            <w:tcW w:w="754" w:type="dxa"/>
            <w:vAlign w:val="center"/>
          </w:tcPr>
          <w:p w:rsidR="006D493B" w:rsidRPr="00BF3312" w:rsidRDefault="006D493B">
            <w:pPr>
              <w:spacing w:line="260" w:lineRule="atLeast"/>
              <w:jc w:val="center"/>
              <w:rPr>
                <w:rFonts w:cs="Arial"/>
                <w:szCs w:val="18"/>
              </w:rPr>
            </w:pPr>
            <w:r w:rsidRPr="00BF3312">
              <w:rPr>
                <w:rFonts w:cs="Arial"/>
                <w:szCs w:val="18"/>
              </w:rPr>
              <w:t>3</w:t>
            </w:r>
          </w:p>
        </w:tc>
        <w:tc>
          <w:tcPr>
            <w:tcW w:w="700"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0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w:t>
            </w:r>
          </w:p>
        </w:tc>
      </w:tr>
      <w:tr w:rsidR="006D493B" w:rsidRPr="00BF3312" w:rsidTr="00A148CB">
        <w:tc>
          <w:tcPr>
            <w:tcW w:w="3999" w:type="dxa"/>
          </w:tcPr>
          <w:p w:rsidR="006D493B" w:rsidRPr="00BF3312" w:rsidRDefault="006D493B">
            <w:pPr>
              <w:spacing w:line="260" w:lineRule="atLeast"/>
              <w:rPr>
                <w:rFonts w:cs="Arial"/>
                <w:szCs w:val="18"/>
              </w:rPr>
            </w:pPr>
            <w:r w:rsidRPr="00BF3312">
              <w:rPr>
                <w:rFonts w:cs="Arial"/>
                <w:szCs w:val="18"/>
              </w:rPr>
              <w:t>O.l.v. gediplomeerde trainers/jury/scheidsrechters</w:t>
            </w:r>
          </w:p>
        </w:tc>
        <w:tc>
          <w:tcPr>
            <w:tcW w:w="754"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00"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0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w:t>
            </w:r>
          </w:p>
        </w:tc>
      </w:tr>
      <w:tr w:rsidR="006D493B" w:rsidRPr="00BF3312" w:rsidTr="00A148CB">
        <w:tc>
          <w:tcPr>
            <w:tcW w:w="3999" w:type="dxa"/>
          </w:tcPr>
          <w:p w:rsidR="006D493B" w:rsidRPr="00BF3312" w:rsidRDefault="006D493B">
            <w:pPr>
              <w:spacing w:line="260" w:lineRule="atLeast"/>
              <w:rPr>
                <w:rFonts w:cs="Arial"/>
                <w:szCs w:val="18"/>
              </w:rPr>
            </w:pPr>
            <w:r w:rsidRPr="00BF3312">
              <w:rPr>
                <w:rFonts w:cs="Arial"/>
                <w:szCs w:val="18"/>
              </w:rPr>
              <w:t>EHBO-post aanwezig</w:t>
            </w:r>
          </w:p>
        </w:tc>
        <w:tc>
          <w:tcPr>
            <w:tcW w:w="754"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00"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0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w:t>
            </w:r>
          </w:p>
        </w:tc>
      </w:tr>
      <w:tr w:rsidR="006D493B" w:rsidRPr="00BF3312" w:rsidTr="00A148CB">
        <w:tc>
          <w:tcPr>
            <w:tcW w:w="3999" w:type="dxa"/>
          </w:tcPr>
          <w:p w:rsidR="006D493B" w:rsidRPr="00BF3312" w:rsidRDefault="006D493B">
            <w:pPr>
              <w:spacing w:line="260" w:lineRule="atLeast"/>
              <w:rPr>
                <w:rFonts w:cs="Arial"/>
                <w:szCs w:val="18"/>
              </w:rPr>
            </w:pPr>
            <w:r w:rsidRPr="00BF3312">
              <w:rPr>
                <w:rFonts w:cs="Arial"/>
                <w:szCs w:val="18"/>
              </w:rPr>
              <w:t xml:space="preserve">Meer dan 500 deelnemers </w:t>
            </w:r>
          </w:p>
        </w:tc>
        <w:tc>
          <w:tcPr>
            <w:tcW w:w="754" w:type="dxa"/>
            <w:vAlign w:val="center"/>
          </w:tcPr>
          <w:p w:rsidR="006D493B" w:rsidRPr="00BF3312" w:rsidRDefault="006D493B">
            <w:pPr>
              <w:spacing w:line="260" w:lineRule="atLeast"/>
              <w:jc w:val="center"/>
              <w:rPr>
                <w:rFonts w:cs="Arial"/>
                <w:szCs w:val="18"/>
              </w:rPr>
            </w:pPr>
            <w:r w:rsidRPr="00BF3312">
              <w:rPr>
                <w:rFonts w:cs="Arial"/>
                <w:szCs w:val="18"/>
              </w:rPr>
              <w:t>3</w:t>
            </w:r>
          </w:p>
        </w:tc>
        <w:tc>
          <w:tcPr>
            <w:tcW w:w="700" w:type="dxa"/>
            <w:vAlign w:val="center"/>
          </w:tcPr>
          <w:p w:rsidR="006D493B" w:rsidRPr="00BF3312" w:rsidRDefault="006D493B">
            <w:pPr>
              <w:spacing w:line="260" w:lineRule="atLeast"/>
              <w:jc w:val="center"/>
              <w:rPr>
                <w:rFonts w:cs="Arial"/>
                <w:szCs w:val="18"/>
              </w:rPr>
            </w:pPr>
            <w:r w:rsidRPr="00BF3312">
              <w:rPr>
                <w:rFonts w:cs="Arial"/>
                <w:szCs w:val="18"/>
              </w:rPr>
              <w:t>3</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3</w:t>
            </w:r>
          </w:p>
        </w:tc>
        <w:tc>
          <w:tcPr>
            <w:tcW w:w="70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2</w:t>
            </w:r>
          </w:p>
        </w:tc>
      </w:tr>
      <w:tr w:rsidR="006D493B" w:rsidRPr="00BF3312" w:rsidTr="00A148CB">
        <w:tc>
          <w:tcPr>
            <w:tcW w:w="3999" w:type="dxa"/>
          </w:tcPr>
          <w:p w:rsidR="006D493B" w:rsidRPr="00BF3312" w:rsidRDefault="006D493B">
            <w:pPr>
              <w:spacing w:line="260" w:lineRule="atLeast"/>
              <w:rPr>
                <w:rFonts w:cs="Arial"/>
                <w:szCs w:val="18"/>
              </w:rPr>
            </w:pPr>
            <w:r w:rsidRPr="00BF3312">
              <w:rPr>
                <w:rFonts w:cs="Arial"/>
                <w:szCs w:val="18"/>
              </w:rPr>
              <w:t xml:space="preserve">Meer dan 100 deelnemers </w:t>
            </w:r>
          </w:p>
        </w:tc>
        <w:tc>
          <w:tcPr>
            <w:tcW w:w="754"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00"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0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1</w:t>
            </w:r>
          </w:p>
        </w:tc>
      </w:tr>
      <w:tr w:rsidR="006D493B" w:rsidRPr="00BF3312" w:rsidTr="00A148CB">
        <w:tc>
          <w:tcPr>
            <w:tcW w:w="3999" w:type="dxa"/>
          </w:tcPr>
          <w:p w:rsidR="006D493B" w:rsidRPr="00BF3312" w:rsidRDefault="006D493B">
            <w:pPr>
              <w:spacing w:line="260" w:lineRule="atLeast"/>
              <w:rPr>
                <w:rFonts w:cs="Arial"/>
                <w:szCs w:val="18"/>
              </w:rPr>
            </w:pPr>
            <w:r w:rsidRPr="00BF3312">
              <w:rPr>
                <w:rFonts w:cs="Arial"/>
                <w:szCs w:val="18"/>
              </w:rPr>
              <w:t>Lid van de sportraad</w:t>
            </w:r>
          </w:p>
        </w:tc>
        <w:tc>
          <w:tcPr>
            <w:tcW w:w="754"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00"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0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55" w:type="dxa"/>
            <w:vAlign w:val="center"/>
          </w:tcPr>
          <w:p w:rsidR="006D493B" w:rsidRPr="00BF3312" w:rsidRDefault="006D493B">
            <w:pPr>
              <w:spacing w:line="260" w:lineRule="atLeast"/>
              <w:jc w:val="center"/>
              <w:rPr>
                <w:rFonts w:cs="Arial"/>
                <w:szCs w:val="18"/>
              </w:rPr>
            </w:pPr>
            <w:r w:rsidRPr="00BF3312">
              <w:rPr>
                <w:rFonts w:cs="Arial"/>
                <w:szCs w:val="18"/>
              </w:rPr>
              <w:t>2</w:t>
            </w:r>
          </w:p>
        </w:tc>
      </w:tr>
    </w:tbl>
    <w:p w:rsidR="006D493B" w:rsidRPr="00BF3312" w:rsidRDefault="006D493B" w:rsidP="00A148CB">
      <w:pPr>
        <w:spacing w:line="260" w:lineRule="atLeast"/>
        <w:rPr>
          <w:rFonts w:cs="Arial"/>
          <w:szCs w:val="18"/>
        </w:rPr>
      </w:pPr>
    </w:p>
    <w:p w:rsidR="006D493B" w:rsidRPr="00BF3312" w:rsidRDefault="006D493B" w:rsidP="00A148CB">
      <w:pPr>
        <w:spacing w:line="260" w:lineRule="atLeast"/>
        <w:rPr>
          <w:rFonts w:cs="Arial"/>
          <w:szCs w:val="18"/>
        </w:rPr>
      </w:pPr>
      <w:r w:rsidRPr="00BF3312">
        <w:rPr>
          <w:rFonts w:cs="Arial"/>
          <w:szCs w:val="18"/>
        </w:rPr>
        <w:t xml:space="preserve">Bij het officiële Vlaamse of </w:t>
      </w:r>
      <w:r>
        <w:rPr>
          <w:rFonts w:cs="Arial"/>
          <w:szCs w:val="18"/>
        </w:rPr>
        <w:t>n</w:t>
      </w:r>
      <w:r w:rsidRPr="00BF3312">
        <w:rPr>
          <w:rFonts w:cs="Arial"/>
          <w:szCs w:val="18"/>
        </w:rPr>
        <w:t>ationale kampioenschap van de competitieve federatie van de beoefende sporttak worden extra punten toegekend op het niveau van de organisatie.</w:t>
      </w:r>
    </w:p>
    <w:p w:rsidR="006D493B" w:rsidRPr="00BF3312" w:rsidRDefault="006D493B" w:rsidP="00A148CB">
      <w:pPr>
        <w:spacing w:line="260" w:lineRule="atLeast"/>
        <w:rPr>
          <w:rFonts w:cs="Arial"/>
          <w:szCs w:val="18"/>
        </w:rPr>
      </w:pPr>
    </w:p>
    <w:p w:rsidR="006D493B" w:rsidRPr="00BF3312" w:rsidRDefault="006D493B" w:rsidP="00A148CB">
      <w:pPr>
        <w:spacing w:line="260" w:lineRule="atLeast"/>
        <w:rPr>
          <w:rFonts w:cs="Arial"/>
          <w:szCs w:val="18"/>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804"/>
        <w:gridCol w:w="658"/>
        <w:gridCol w:w="805"/>
        <w:gridCol w:w="673"/>
        <w:gridCol w:w="805"/>
        <w:gridCol w:w="805"/>
        <w:gridCol w:w="731"/>
      </w:tblGrid>
      <w:tr w:rsidR="006D493B" w:rsidRPr="00BF3312" w:rsidTr="00A148CB">
        <w:trPr>
          <w:cantSplit/>
          <w:trHeight w:val="1755"/>
        </w:trPr>
        <w:tc>
          <w:tcPr>
            <w:tcW w:w="3897" w:type="dxa"/>
          </w:tcPr>
          <w:p w:rsidR="006D493B" w:rsidRPr="00BF3312" w:rsidRDefault="006D493B">
            <w:pPr>
              <w:spacing w:line="260" w:lineRule="atLeast"/>
              <w:rPr>
                <w:rFonts w:cs="Arial"/>
                <w:szCs w:val="18"/>
              </w:rPr>
            </w:pPr>
            <w:r w:rsidRPr="00BF3312">
              <w:rPr>
                <w:rFonts w:cs="Arial"/>
                <w:szCs w:val="18"/>
              </w:rPr>
              <w:br w:type="page"/>
              <w:t>Jeugd</w:t>
            </w:r>
          </w:p>
        </w:tc>
        <w:tc>
          <w:tcPr>
            <w:tcW w:w="804" w:type="dxa"/>
            <w:textDirection w:val="btLr"/>
            <w:vAlign w:val="center"/>
          </w:tcPr>
          <w:p w:rsidR="006D493B" w:rsidRPr="00BF3312" w:rsidRDefault="006D493B">
            <w:pPr>
              <w:spacing w:line="260" w:lineRule="atLeast"/>
              <w:rPr>
                <w:rFonts w:cs="Arial"/>
                <w:szCs w:val="18"/>
              </w:rPr>
            </w:pPr>
            <w:r w:rsidRPr="00BF3312">
              <w:rPr>
                <w:rFonts w:cs="Arial"/>
                <w:szCs w:val="18"/>
              </w:rPr>
              <w:t>Internationaal</w:t>
            </w:r>
          </w:p>
          <w:p w:rsidR="006D493B" w:rsidRPr="00BF3312" w:rsidRDefault="006D493B">
            <w:pPr>
              <w:spacing w:line="260" w:lineRule="atLeast"/>
              <w:rPr>
                <w:rFonts w:cs="Arial"/>
                <w:szCs w:val="18"/>
              </w:rPr>
            </w:pPr>
            <w:r w:rsidRPr="00BF3312">
              <w:rPr>
                <w:rFonts w:cs="Arial"/>
                <w:szCs w:val="18"/>
              </w:rPr>
              <w:t>+5 landen</w:t>
            </w:r>
          </w:p>
        </w:tc>
        <w:tc>
          <w:tcPr>
            <w:tcW w:w="658" w:type="dxa"/>
            <w:textDirection w:val="btLr"/>
          </w:tcPr>
          <w:p w:rsidR="006D493B" w:rsidRPr="00BF3312" w:rsidRDefault="006D493B">
            <w:pPr>
              <w:spacing w:line="260" w:lineRule="atLeast"/>
              <w:rPr>
                <w:rFonts w:cs="Arial"/>
                <w:szCs w:val="18"/>
              </w:rPr>
            </w:pPr>
            <w:r w:rsidRPr="00BF3312">
              <w:rPr>
                <w:rFonts w:cs="Arial"/>
                <w:szCs w:val="18"/>
              </w:rPr>
              <w:t>Officieel nationaal kampioenschap</w:t>
            </w:r>
          </w:p>
        </w:tc>
        <w:tc>
          <w:tcPr>
            <w:tcW w:w="805" w:type="dxa"/>
            <w:textDirection w:val="btLr"/>
            <w:vAlign w:val="center"/>
          </w:tcPr>
          <w:p w:rsidR="006D493B" w:rsidRPr="00BF3312" w:rsidRDefault="006D493B">
            <w:pPr>
              <w:spacing w:line="260" w:lineRule="atLeast"/>
              <w:rPr>
                <w:rFonts w:cs="Arial"/>
                <w:szCs w:val="18"/>
              </w:rPr>
            </w:pPr>
            <w:r w:rsidRPr="00BF3312">
              <w:rPr>
                <w:rFonts w:cs="Arial"/>
                <w:szCs w:val="18"/>
              </w:rPr>
              <w:t>Nationaal</w:t>
            </w:r>
          </w:p>
          <w:p w:rsidR="006D493B" w:rsidRPr="00BF3312" w:rsidRDefault="006D493B">
            <w:pPr>
              <w:spacing w:line="260" w:lineRule="atLeast"/>
              <w:rPr>
                <w:rFonts w:cs="Arial"/>
                <w:szCs w:val="18"/>
              </w:rPr>
            </w:pPr>
            <w:r w:rsidRPr="00BF3312">
              <w:rPr>
                <w:rFonts w:cs="Arial"/>
                <w:szCs w:val="18"/>
              </w:rPr>
              <w:t>+7 provincies</w:t>
            </w:r>
          </w:p>
        </w:tc>
        <w:tc>
          <w:tcPr>
            <w:tcW w:w="673" w:type="dxa"/>
            <w:textDirection w:val="btLr"/>
          </w:tcPr>
          <w:p w:rsidR="006D493B" w:rsidRPr="00BF3312" w:rsidRDefault="006D493B">
            <w:pPr>
              <w:spacing w:line="260" w:lineRule="atLeast"/>
              <w:rPr>
                <w:rFonts w:cs="Arial"/>
                <w:szCs w:val="18"/>
              </w:rPr>
            </w:pPr>
            <w:r w:rsidRPr="00BF3312">
              <w:rPr>
                <w:rFonts w:cs="Arial"/>
                <w:szCs w:val="18"/>
              </w:rPr>
              <w:t>Officieel Vlaams kampioenschap</w:t>
            </w:r>
          </w:p>
        </w:tc>
        <w:tc>
          <w:tcPr>
            <w:tcW w:w="805" w:type="dxa"/>
            <w:textDirection w:val="btLr"/>
            <w:vAlign w:val="center"/>
          </w:tcPr>
          <w:p w:rsidR="006D493B" w:rsidRPr="00BF3312" w:rsidRDefault="006D493B">
            <w:pPr>
              <w:spacing w:line="260" w:lineRule="atLeast"/>
              <w:rPr>
                <w:rFonts w:cs="Arial"/>
                <w:szCs w:val="18"/>
              </w:rPr>
            </w:pPr>
            <w:r w:rsidRPr="00BF3312">
              <w:rPr>
                <w:rFonts w:cs="Arial"/>
                <w:szCs w:val="18"/>
              </w:rPr>
              <w:t>Vlaams</w:t>
            </w:r>
          </w:p>
          <w:p w:rsidR="006D493B" w:rsidRPr="00BF3312" w:rsidRDefault="006D493B">
            <w:pPr>
              <w:spacing w:line="260" w:lineRule="atLeast"/>
              <w:rPr>
                <w:rFonts w:cs="Arial"/>
                <w:szCs w:val="18"/>
              </w:rPr>
            </w:pPr>
            <w:r w:rsidRPr="00BF3312">
              <w:rPr>
                <w:rFonts w:cs="Arial"/>
                <w:szCs w:val="18"/>
              </w:rPr>
              <w:t>+4 provincies</w:t>
            </w:r>
          </w:p>
        </w:tc>
        <w:tc>
          <w:tcPr>
            <w:tcW w:w="805" w:type="dxa"/>
            <w:textDirection w:val="btLr"/>
            <w:vAlign w:val="center"/>
          </w:tcPr>
          <w:p w:rsidR="006D493B" w:rsidRPr="00BF3312" w:rsidRDefault="006D493B">
            <w:pPr>
              <w:spacing w:line="260" w:lineRule="atLeast"/>
              <w:rPr>
                <w:rFonts w:cs="Arial"/>
                <w:szCs w:val="18"/>
              </w:rPr>
            </w:pPr>
            <w:r w:rsidRPr="00BF3312">
              <w:rPr>
                <w:rFonts w:cs="Arial"/>
                <w:szCs w:val="18"/>
              </w:rPr>
              <w:t>Bovenlokaal</w:t>
            </w:r>
          </w:p>
          <w:p w:rsidR="006D493B" w:rsidRPr="00BF3312" w:rsidRDefault="006D493B">
            <w:pPr>
              <w:spacing w:line="260" w:lineRule="atLeast"/>
              <w:rPr>
                <w:rFonts w:cs="Arial"/>
                <w:szCs w:val="18"/>
              </w:rPr>
            </w:pPr>
            <w:r w:rsidRPr="00BF3312">
              <w:rPr>
                <w:rFonts w:cs="Arial"/>
                <w:szCs w:val="18"/>
              </w:rPr>
              <w:t>+6 gemeenten</w:t>
            </w:r>
          </w:p>
        </w:tc>
        <w:tc>
          <w:tcPr>
            <w:tcW w:w="731" w:type="dxa"/>
            <w:textDirection w:val="btLr"/>
            <w:vAlign w:val="center"/>
          </w:tcPr>
          <w:p w:rsidR="006D493B" w:rsidRPr="00BF3312" w:rsidRDefault="006D493B">
            <w:pPr>
              <w:spacing w:line="260" w:lineRule="atLeast"/>
              <w:rPr>
                <w:rFonts w:cs="Arial"/>
                <w:szCs w:val="18"/>
              </w:rPr>
            </w:pPr>
            <w:r w:rsidRPr="00BF3312">
              <w:rPr>
                <w:rFonts w:cs="Arial"/>
                <w:szCs w:val="18"/>
              </w:rPr>
              <w:t>Binnen groot Ninove</w:t>
            </w:r>
          </w:p>
        </w:tc>
      </w:tr>
      <w:tr w:rsidR="006D493B" w:rsidRPr="00BF3312" w:rsidTr="00A148CB">
        <w:tc>
          <w:tcPr>
            <w:tcW w:w="3897" w:type="dxa"/>
          </w:tcPr>
          <w:p w:rsidR="006D493B" w:rsidRPr="00BF3312" w:rsidRDefault="006D493B">
            <w:pPr>
              <w:spacing w:line="260" w:lineRule="atLeast"/>
              <w:rPr>
                <w:rFonts w:cs="Arial"/>
                <w:szCs w:val="18"/>
              </w:rPr>
            </w:pPr>
            <w:r w:rsidRPr="00BF3312">
              <w:rPr>
                <w:rFonts w:cs="Arial"/>
                <w:szCs w:val="18"/>
              </w:rPr>
              <w:t>Organisatie sportinitiatief</w:t>
            </w:r>
          </w:p>
        </w:tc>
        <w:tc>
          <w:tcPr>
            <w:tcW w:w="804" w:type="dxa"/>
            <w:vAlign w:val="center"/>
          </w:tcPr>
          <w:p w:rsidR="006D493B" w:rsidRPr="00BF3312" w:rsidRDefault="006D493B">
            <w:pPr>
              <w:spacing w:line="260" w:lineRule="atLeast"/>
              <w:jc w:val="center"/>
              <w:rPr>
                <w:rFonts w:cs="Arial"/>
                <w:szCs w:val="18"/>
              </w:rPr>
            </w:pPr>
            <w:r w:rsidRPr="00BF3312">
              <w:rPr>
                <w:rFonts w:cs="Arial"/>
                <w:szCs w:val="18"/>
              </w:rPr>
              <w:t>20</w:t>
            </w:r>
          </w:p>
        </w:tc>
        <w:tc>
          <w:tcPr>
            <w:tcW w:w="658" w:type="dxa"/>
            <w:vAlign w:val="center"/>
          </w:tcPr>
          <w:p w:rsidR="006D493B" w:rsidRPr="00BF3312" w:rsidRDefault="006D493B">
            <w:pPr>
              <w:spacing w:line="260" w:lineRule="atLeast"/>
              <w:jc w:val="center"/>
              <w:rPr>
                <w:rFonts w:cs="Arial"/>
                <w:szCs w:val="18"/>
              </w:rPr>
            </w:pPr>
            <w:r w:rsidRPr="00BF3312">
              <w:rPr>
                <w:rFonts w:cs="Arial"/>
                <w:szCs w:val="18"/>
              </w:rPr>
              <w:t>30</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20</w:t>
            </w:r>
          </w:p>
        </w:tc>
        <w:tc>
          <w:tcPr>
            <w:tcW w:w="673" w:type="dxa"/>
            <w:vAlign w:val="center"/>
          </w:tcPr>
          <w:p w:rsidR="006D493B" w:rsidRPr="00BF3312" w:rsidRDefault="006D493B">
            <w:pPr>
              <w:spacing w:line="260" w:lineRule="atLeast"/>
              <w:jc w:val="center"/>
              <w:rPr>
                <w:rFonts w:cs="Arial"/>
                <w:szCs w:val="18"/>
              </w:rPr>
            </w:pPr>
            <w:r w:rsidRPr="00BF3312">
              <w:rPr>
                <w:rFonts w:cs="Arial"/>
                <w:szCs w:val="18"/>
              </w:rPr>
              <w:t>20</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15</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12</w:t>
            </w:r>
          </w:p>
        </w:tc>
        <w:tc>
          <w:tcPr>
            <w:tcW w:w="731" w:type="dxa"/>
            <w:vAlign w:val="center"/>
          </w:tcPr>
          <w:p w:rsidR="006D493B" w:rsidRPr="00BF3312" w:rsidRDefault="006D493B">
            <w:pPr>
              <w:spacing w:line="260" w:lineRule="atLeast"/>
              <w:jc w:val="center"/>
              <w:rPr>
                <w:rFonts w:cs="Arial"/>
                <w:szCs w:val="18"/>
              </w:rPr>
            </w:pPr>
            <w:r w:rsidRPr="00BF3312">
              <w:rPr>
                <w:rFonts w:cs="Arial"/>
                <w:szCs w:val="18"/>
              </w:rPr>
              <w:t>12</w:t>
            </w:r>
          </w:p>
        </w:tc>
      </w:tr>
      <w:tr w:rsidR="006D493B" w:rsidRPr="00BF3312" w:rsidTr="00A148CB">
        <w:tc>
          <w:tcPr>
            <w:tcW w:w="3897" w:type="dxa"/>
          </w:tcPr>
          <w:p w:rsidR="006D493B" w:rsidRPr="00BF3312" w:rsidRDefault="006D493B">
            <w:pPr>
              <w:spacing w:line="260" w:lineRule="atLeast"/>
              <w:rPr>
                <w:rFonts w:cs="Arial"/>
                <w:szCs w:val="18"/>
              </w:rPr>
            </w:pPr>
            <w:r w:rsidRPr="00BF3312">
              <w:rPr>
                <w:rFonts w:cs="Arial"/>
                <w:szCs w:val="18"/>
              </w:rPr>
              <w:lastRenderedPageBreak/>
              <w:t>Draaiboek aanwezig</w:t>
            </w:r>
          </w:p>
        </w:tc>
        <w:tc>
          <w:tcPr>
            <w:tcW w:w="804" w:type="dxa"/>
            <w:vAlign w:val="center"/>
          </w:tcPr>
          <w:p w:rsidR="006D493B" w:rsidRPr="00BF3312" w:rsidRDefault="006D493B">
            <w:pPr>
              <w:spacing w:line="260" w:lineRule="atLeast"/>
              <w:jc w:val="center"/>
              <w:rPr>
                <w:rFonts w:cs="Arial"/>
                <w:szCs w:val="18"/>
              </w:rPr>
            </w:pPr>
            <w:r w:rsidRPr="00BF3312">
              <w:rPr>
                <w:rFonts w:cs="Arial"/>
                <w:szCs w:val="18"/>
              </w:rPr>
              <w:t>10</w:t>
            </w:r>
          </w:p>
        </w:tc>
        <w:tc>
          <w:tcPr>
            <w:tcW w:w="658" w:type="dxa"/>
            <w:vAlign w:val="center"/>
          </w:tcPr>
          <w:p w:rsidR="006D493B" w:rsidRPr="00BF3312" w:rsidRDefault="006D493B">
            <w:pPr>
              <w:spacing w:line="260" w:lineRule="atLeast"/>
              <w:jc w:val="center"/>
              <w:rPr>
                <w:rFonts w:cs="Arial"/>
                <w:szCs w:val="18"/>
              </w:rPr>
            </w:pPr>
            <w:r w:rsidRPr="00BF3312">
              <w:rPr>
                <w:rFonts w:cs="Arial"/>
                <w:szCs w:val="18"/>
              </w:rPr>
              <w:t>8</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8</w:t>
            </w:r>
          </w:p>
        </w:tc>
        <w:tc>
          <w:tcPr>
            <w:tcW w:w="673" w:type="dxa"/>
            <w:vAlign w:val="center"/>
          </w:tcPr>
          <w:p w:rsidR="006D493B" w:rsidRPr="00BF3312" w:rsidRDefault="006D493B">
            <w:pPr>
              <w:spacing w:line="260" w:lineRule="atLeast"/>
              <w:jc w:val="center"/>
              <w:rPr>
                <w:rFonts w:cs="Arial"/>
                <w:szCs w:val="18"/>
              </w:rPr>
            </w:pPr>
            <w:r w:rsidRPr="00BF3312">
              <w:rPr>
                <w:rFonts w:cs="Arial"/>
                <w:szCs w:val="18"/>
              </w:rPr>
              <w:t>6</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6</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6</w:t>
            </w:r>
          </w:p>
        </w:tc>
        <w:tc>
          <w:tcPr>
            <w:tcW w:w="731" w:type="dxa"/>
            <w:vAlign w:val="center"/>
          </w:tcPr>
          <w:p w:rsidR="006D493B" w:rsidRPr="00BF3312" w:rsidRDefault="006D493B">
            <w:pPr>
              <w:spacing w:line="260" w:lineRule="atLeast"/>
              <w:jc w:val="center"/>
              <w:rPr>
                <w:rFonts w:cs="Arial"/>
                <w:szCs w:val="18"/>
              </w:rPr>
            </w:pPr>
            <w:r w:rsidRPr="00BF3312">
              <w:rPr>
                <w:rFonts w:cs="Arial"/>
                <w:szCs w:val="18"/>
              </w:rPr>
              <w:t>6</w:t>
            </w:r>
          </w:p>
        </w:tc>
      </w:tr>
      <w:tr w:rsidR="006D493B" w:rsidRPr="00BF3312" w:rsidTr="00A148CB">
        <w:tc>
          <w:tcPr>
            <w:tcW w:w="3897" w:type="dxa"/>
          </w:tcPr>
          <w:p w:rsidR="006D493B" w:rsidRPr="00BF3312" w:rsidRDefault="006D493B">
            <w:pPr>
              <w:spacing w:line="260" w:lineRule="atLeast"/>
              <w:rPr>
                <w:rFonts w:cs="Arial"/>
                <w:szCs w:val="18"/>
              </w:rPr>
            </w:pPr>
            <w:r w:rsidRPr="00BF3312">
              <w:rPr>
                <w:rFonts w:cs="Arial"/>
                <w:szCs w:val="18"/>
              </w:rPr>
              <w:t>Algemene coördinatie bij 1 persoon</w:t>
            </w:r>
          </w:p>
        </w:tc>
        <w:tc>
          <w:tcPr>
            <w:tcW w:w="804" w:type="dxa"/>
            <w:vAlign w:val="center"/>
          </w:tcPr>
          <w:p w:rsidR="006D493B" w:rsidRPr="00BF3312" w:rsidRDefault="006D493B">
            <w:pPr>
              <w:spacing w:line="260" w:lineRule="atLeast"/>
              <w:jc w:val="center"/>
              <w:rPr>
                <w:rFonts w:cs="Arial"/>
                <w:szCs w:val="18"/>
              </w:rPr>
            </w:pPr>
            <w:r w:rsidRPr="00BF3312">
              <w:rPr>
                <w:rFonts w:cs="Arial"/>
                <w:szCs w:val="18"/>
              </w:rPr>
              <w:t>3</w:t>
            </w:r>
          </w:p>
        </w:tc>
        <w:tc>
          <w:tcPr>
            <w:tcW w:w="658" w:type="dxa"/>
            <w:vAlign w:val="center"/>
          </w:tcPr>
          <w:p w:rsidR="006D493B" w:rsidRPr="00BF3312" w:rsidRDefault="006D493B">
            <w:pPr>
              <w:spacing w:line="260" w:lineRule="atLeast"/>
              <w:jc w:val="center"/>
              <w:rPr>
                <w:rFonts w:cs="Arial"/>
                <w:szCs w:val="18"/>
              </w:rPr>
            </w:pPr>
            <w:r w:rsidRPr="00BF3312">
              <w:rPr>
                <w:rFonts w:cs="Arial"/>
                <w:szCs w:val="18"/>
              </w:rPr>
              <w:t>3</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3</w:t>
            </w:r>
          </w:p>
        </w:tc>
        <w:tc>
          <w:tcPr>
            <w:tcW w:w="673"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31" w:type="dxa"/>
            <w:vAlign w:val="center"/>
          </w:tcPr>
          <w:p w:rsidR="006D493B" w:rsidRPr="00BF3312" w:rsidRDefault="006D493B">
            <w:pPr>
              <w:spacing w:line="260" w:lineRule="atLeast"/>
              <w:jc w:val="center"/>
              <w:rPr>
                <w:rFonts w:cs="Arial"/>
                <w:szCs w:val="18"/>
              </w:rPr>
            </w:pPr>
            <w:r w:rsidRPr="00BF3312">
              <w:rPr>
                <w:rFonts w:cs="Arial"/>
                <w:szCs w:val="18"/>
              </w:rPr>
              <w:t>1</w:t>
            </w:r>
          </w:p>
        </w:tc>
      </w:tr>
      <w:tr w:rsidR="006D493B" w:rsidRPr="00BF3312" w:rsidTr="00A148CB">
        <w:tc>
          <w:tcPr>
            <w:tcW w:w="3897" w:type="dxa"/>
          </w:tcPr>
          <w:p w:rsidR="006D493B" w:rsidRPr="00BF3312" w:rsidRDefault="006D493B">
            <w:pPr>
              <w:spacing w:line="260" w:lineRule="atLeast"/>
              <w:rPr>
                <w:rFonts w:cs="Arial"/>
                <w:szCs w:val="18"/>
              </w:rPr>
            </w:pPr>
            <w:r w:rsidRPr="00BF3312">
              <w:rPr>
                <w:rFonts w:cs="Arial"/>
                <w:szCs w:val="18"/>
              </w:rPr>
              <w:t>O.l.v. gediplomeerde trainers/jury/scheidsrechters</w:t>
            </w:r>
          </w:p>
        </w:tc>
        <w:tc>
          <w:tcPr>
            <w:tcW w:w="804" w:type="dxa"/>
            <w:vAlign w:val="center"/>
          </w:tcPr>
          <w:p w:rsidR="006D493B" w:rsidRPr="00BF3312" w:rsidRDefault="006D493B">
            <w:pPr>
              <w:spacing w:line="260" w:lineRule="atLeast"/>
              <w:jc w:val="center"/>
              <w:rPr>
                <w:rFonts w:cs="Arial"/>
                <w:szCs w:val="18"/>
              </w:rPr>
            </w:pPr>
            <w:r w:rsidRPr="00BF3312">
              <w:rPr>
                <w:rFonts w:cs="Arial"/>
                <w:szCs w:val="18"/>
              </w:rPr>
              <w:t>4</w:t>
            </w:r>
          </w:p>
        </w:tc>
        <w:tc>
          <w:tcPr>
            <w:tcW w:w="658" w:type="dxa"/>
            <w:vAlign w:val="center"/>
          </w:tcPr>
          <w:p w:rsidR="006D493B" w:rsidRPr="00BF3312" w:rsidRDefault="006D493B">
            <w:pPr>
              <w:spacing w:line="260" w:lineRule="atLeast"/>
              <w:jc w:val="center"/>
              <w:rPr>
                <w:rFonts w:cs="Arial"/>
                <w:szCs w:val="18"/>
              </w:rPr>
            </w:pPr>
            <w:r w:rsidRPr="00BF3312">
              <w:rPr>
                <w:rFonts w:cs="Arial"/>
                <w:szCs w:val="18"/>
              </w:rPr>
              <w:t>4</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4</w:t>
            </w:r>
          </w:p>
        </w:tc>
        <w:tc>
          <w:tcPr>
            <w:tcW w:w="673" w:type="dxa"/>
            <w:vAlign w:val="center"/>
          </w:tcPr>
          <w:p w:rsidR="006D493B" w:rsidRPr="00BF3312" w:rsidRDefault="006D493B">
            <w:pPr>
              <w:spacing w:line="260" w:lineRule="atLeast"/>
              <w:jc w:val="center"/>
              <w:rPr>
                <w:rFonts w:cs="Arial"/>
                <w:szCs w:val="18"/>
              </w:rPr>
            </w:pPr>
            <w:r w:rsidRPr="00BF3312">
              <w:rPr>
                <w:rFonts w:cs="Arial"/>
                <w:szCs w:val="18"/>
              </w:rPr>
              <w:t>3</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3</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3</w:t>
            </w:r>
          </w:p>
        </w:tc>
        <w:tc>
          <w:tcPr>
            <w:tcW w:w="731" w:type="dxa"/>
            <w:vAlign w:val="center"/>
          </w:tcPr>
          <w:p w:rsidR="006D493B" w:rsidRPr="00BF3312" w:rsidRDefault="006D493B">
            <w:pPr>
              <w:spacing w:line="260" w:lineRule="atLeast"/>
              <w:jc w:val="center"/>
              <w:rPr>
                <w:rFonts w:cs="Arial"/>
                <w:szCs w:val="18"/>
              </w:rPr>
            </w:pPr>
            <w:r w:rsidRPr="00BF3312">
              <w:rPr>
                <w:rFonts w:cs="Arial"/>
                <w:szCs w:val="18"/>
              </w:rPr>
              <w:t>2</w:t>
            </w:r>
          </w:p>
        </w:tc>
      </w:tr>
      <w:tr w:rsidR="006D493B" w:rsidRPr="00BF3312" w:rsidTr="00A148CB">
        <w:tc>
          <w:tcPr>
            <w:tcW w:w="3897" w:type="dxa"/>
          </w:tcPr>
          <w:p w:rsidR="006D493B" w:rsidRPr="00BF3312" w:rsidRDefault="006D493B">
            <w:pPr>
              <w:spacing w:line="260" w:lineRule="atLeast"/>
              <w:rPr>
                <w:rFonts w:cs="Arial"/>
                <w:szCs w:val="18"/>
              </w:rPr>
            </w:pPr>
            <w:r w:rsidRPr="00BF3312">
              <w:rPr>
                <w:rFonts w:cs="Arial"/>
                <w:szCs w:val="18"/>
              </w:rPr>
              <w:t>EHBO-post aanwezig</w:t>
            </w:r>
          </w:p>
        </w:tc>
        <w:tc>
          <w:tcPr>
            <w:tcW w:w="804"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658"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673"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31" w:type="dxa"/>
            <w:vAlign w:val="center"/>
          </w:tcPr>
          <w:p w:rsidR="006D493B" w:rsidRPr="00BF3312" w:rsidRDefault="006D493B">
            <w:pPr>
              <w:spacing w:line="260" w:lineRule="atLeast"/>
              <w:jc w:val="center"/>
              <w:rPr>
                <w:rFonts w:cs="Arial"/>
                <w:szCs w:val="18"/>
              </w:rPr>
            </w:pPr>
            <w:r w:rsidRPr="00BF3312">
              <w:rPr>
                <w:rFonts w:cs="Arial"/>
                <w:szCs w:val="18"/>
              </w:rPr>
              <w:t>1</w:t>
            </w:r>
          </w:p>
        </w:tc>
      </w:tr>
      <w:tr w:rsidR="006D493B" w:rsidRPr="00BF3312" w:rsidTr="00A148CB">
        <w:tc>
          <w:tcPr>
            <w:tcW w:w="3897" w:type="dxa"/>
          </w:tcPr>
          <w:p w:rsidR="006D493B" w:rsidRPr="00BF3312" w:rsidRDefault="006D493B">
            <w:pPr>
              <w:spacing w:line="260" w:lineRule="atLeast"/>
              <w:rPr>
                <w:rFonts w:cs="Arial"/>
                <w:szCs w:val="18"/>
              </w:rPr>
            </w:pPr>
            <w:r w:rsidRPr="00BF3312">
              <w:rPr>
                <w:rFonts w:cs="Arial"/>
                <w:szCs w:val="18"/>
              </w:rPr>
              <w:t xml:space="preserve">Meer dan 500 deelnemers </w:t>
            </w:r>
          </w:p>
        </w:tc>
        <w:tc>
          <w:tcPr>
            <w:tcW w:w="804" w:type="dxa"/>
            <w:vAlign w:val="center"/>
          </w:tcPr>
          <w:p w:rsidR="006D493B" w:rsidRPr="00BF3312" w:rsidRDefault="006D493B">
            <w:pPr>
              <w:spacing w:line="260" w:lineRule="atLeast"/>
              <w:jc w:val="center"/>
              <w:rPr>
                <w:rFonts w:cs="Arial"/>
                <w:szCs w:val="18"/>
              </w:rPr>
            </w:pPr>
            <w:r w:rsidRPr="00BF3312">
              <w:rPr>
                <w:rFonts w:cs="Arial"/>
                <w:szCs w:val="18"/>
              </w:rPr>
              <w:t>3</w:t>
            </w:r>
          </w:p>
        </w:tc>
        <w:tc>
          <w:tcPr>
            <w:tcW w:w="658" w:type="dxa"/>
            <w:vAlign w:val="center"/>
          </w:tcPr>
          <w:p w:rsidR="006D493B" w:rsidRPr="00BF3312" w:rsidRDefault="006D493B">
            <w:pPr>
              <w:spacing w:line="260" w:lineRule="atLeast"/>
              <w:jc w:val="center"/>
              <w:rPr>
                <w:rFonts w:cs="Arial"/>
                <w:szCs w:val="18"/>
              </w:rPr>
            </w:pPr>
            <w:r w:rsidRPr="00BF3312">
              <w:rPr>
                <w:rFonts w:cs="Arial"/>
                <w:szCs w:val="18"/>
              </w:rPr>
              <w:t>3</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3</w:t>
            </w:r>
          </w:p>
        </w:tc>
        <w:tc>
          <w:tcPr>
            <w:tcW w:w="673"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31" w:type="dxa"/>
            <w:vAlign w:val="center"/>
          </w:tcPr>
          <w:p w:rsidR="006D493B" w:rsidRPr="00BF3312" w:rsidRDefault="006D493B">
            <w:pPr>
              <w:spacing w:line="260" w:lineRule="atLeast"/>
              <w:jc w:val="center"/>
              <w:rPr>
                <w:rFonts w:cs="Arial"/>
                <w:szCs w:val="18"/>
              </w:rPr>
            </w:pPr>
            <w:r w:rsidRPr="00BF3312">
              <w:rPr>
                <w:rFonts w:cs="Arial"/>
                <w:szCs w:val="18"/>
              </w:rPr>
              <w:t>2</w:t>
            </w:r>
          </w:p>
        </w:tc>
      </w:tr>
      <w:tr w:rsidR="006D493B" w:rsidRPr="00BF3312" w:rsidTr="00A148CB">
        <w:tc>
          <w:tcPr>
            <w:tcW w:w="3897" w:type="dxa"/>
          </w:tcPr>
          <w:p w:rsidR="006D493B" w:rsidRPr="00BF3312" w:rsidRDefault="006D493B">
            <w:pPr>
              <w:spacing w:line="260" w:lineRule="atLeast"/>
              <w:rPr>
                <w:rFonts w:cs="Arial"/>
                <w:szCs w:val="18"/>
              </w:rPr>
            </w:pPr>
            <w:r w:rsidRPr="00BF3312">
              <w:rPr>
                <w:rFonts w:cs="Arial"/>
                <w:szCs w:val="18"/>
              </w:rPr>
              <w:t xml:space="preserve">Meer dan 100 deelnemers </w:t>
            </w:r>
          </w:p>
        </w:tc>
        <w:tc>
          <w:tcPr>
            <w:tcW w:w="804"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658"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673"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1</w:t>
            </w:r>
          </w:p>
        </w:tc>
        <w:tc>
          <w:tcPr>
            <w:tcW w:w="731" w:type="dxa"/>
            <w:vAlign w:val="center"/>
          </w:tcPr>
          <w:p w:rsidR="006D493B" w:rsidRPr="00BF3312" w:rsidRDefault="006D493B">
            <w:pPr>
              <w:spacing w:line="260" w:lineRule="atLeast"/>
              <w:jc w:val="center"/>
              <w:rPr>
                <w:rFonts w:cs="Arial"/>
                <w:szCs w:val="18"/>
              </w:rPr>
            </w:pPr>
            <w:r w:rsidRPr="00BF3312">
              <w:rPr>
                <w:rFonts w:cs="Arial"/>
                <w:szCs w:val="18"/>
              </w:rPr>
              <w:t>1</w:t>
            </w:r>
          </w:p>
        </w:tc>
      </w:tr>
      <w:tr w:rsidR="006D493B" w:rsidRPr="00BF3312" w:rsidTr="00A148CB">
        <w:tc>
          <w:tcPr>
            <w:tcW w:w="3897" w:type="dxa"/>
          </w:tcPr>
          <w:p w:rsidR="006D493B" w:rsidRPr="00BF3312" w:rsidRDefault="006D493B">
            <w:pPr>
              <w:spacing w:line="260" w:lineRule="atLeast"/>
              <w:rPr>
                <w:rFonts w:cs="Arial"/>
                <w:szCs w:val="18"/>
              </w:rPr>
            </w:pPr>
            <w:r w:rsidRPr="00BF3312">
              <w:rPr>
                <w:rFonts w:cs="Arial"/>
                <w:szCs w:val="18"/>
              </w:rPr>
              <w:t>Lid van de sportraad</w:t>
            </w:r>
          </w:p>
        </w:tc>
        <w:tc>
          <w:tcPr>
            <w:tcW w:w="804"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658"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673"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805" w:type="dxa"/>
            <w:vAlign w:val="center"/>
          </w:tcPr>
          <w:p w:rsidR="006D493B" w:rsidRPr="00BF3312" w:rsidRDefault="006D493B">
            <w:pPr>
              <w:spacing w:line="260" w:lineRule="atLeast"/>
              <w:jc w:val="center"/>
              <w:rPr>
                <w:rFonts w:cs="Arial"/>
                <w:szCs w:val="18"/>
              </w:rPr>
            </w:pPr>
            <w:r w:rsidRPr="00BF3312">
              <w:rPr>
                <w:rFonts w:cs="Arial"/>
                <w:szCs w:val="18"/>
              </w:rPr>
              <w:t>2</w:t>
            </w:r>
          </w:p>
        </w:tc>
        <w:tc>
          <w:tcPr>
            <w:tcW w:w="731" w:type="dxa"/>
            <w:vAlign w:val="center"/>
          </w:tcPr>
          <w:p w:rsidR="006D493B" w:rsidRPr="00BF3312" w:rsidRDefault="006D493B">
            <w:pPr>
              <w:spacing w:line="260" w:lineRule="atLeast"/>
              <w:jc w:val="center"/>
              <w:rPr>
                <w:rFonts w:cs="Arial"/>
                <w:szCs w:val="18"/>
              </w:rPr>
            </w:pPr>
            <w:r w:rsidRPr="00BF3312">
              <w:rPr>
                <w:rFonts w:cs="Arial"/>
                <w:szCs w:val="18"/>
              </w:rPr>
              <w:t>2</w:t>
            </w:r>
          </w:p>
        </w:tc>
      </w:tr>
    </w:tbl>
    <w:p w:rsidR="006D493B" w:rsidRPr="00BF3312" w:rsidRDefault="006D493B" w:rsidP="00A148CB">
      <w:pPr>
        <w:spacing w:line="260" w:lineRule="atLeast"/>
        <w:rPr>
          <w:rFonts w:cs="Arial"/>
          <w:szCs w:val="18"/>
        </w:rPr>
      </w:pPr>
      <w:r w:rsidRPr="00BF3312">
        <w:rPr>
          <w:rFonts w:cs="Arial"/>
          <w:szCs w:val="18"/>
        </w:rPr>
        <w:t xml:space="preserve">Bij het officiële Vlaamse of </w:t>
      </w:r>
      <w:r>
        <w:rPr>
          <w:rFonts w:cs="Arial"/>
          <w:szCs w:val="18"/>
        </w:rPr>
        <w:t>n</w:t>
      </w:r>
      <w:r w:rsidRPr="00BF3312">
        <w:rPr>
          <w:rFonts w:cs="Arial"/>
          <w:szCs w:val="18"/>
        </w:rPr>
        <w:t>ationale kampioenschap van de competitieve federatie van de beoefende sporttak worden extra punten toegekend op het niveau van de organisatie.</w:t>
      </w:r>
    </w:p>
    <w:p w:rsidR="006D493B" w:rsidRPr="00BF3312" w:rsidRDefault="006D493B" w:rsidP="00A148CB">
      <w:pPr>
        <w:spacing w:line="260" w:lineRule="atLeast"/>
        <w:rPr>
          <w:rFonts w:cs="Arial"/>
          <w:szCs w:val="18"/>
        </w:rPr>
      </w:pPr>
    </w:p>
    <w:p w:rsidR="006D493B" w:rsidRPr="00BF3312" w:rsidRDefault="006D493B" w:rsidP="00A148CB">
      <w:pPr>
        <w:numPr>
          <w:ilvl w:val="0"/>
          <w:numId w:val="6"/>
        </w:numPr>
        <w:rPr>
          <w:rFonts w:cs="Arial"/>
          <w:szCs w:val="18"/>
          <w:lang w:val="nl-BE"/>
        </w:rPr>
      </w:pPr>
      <w:r w:rsidRPr="00BF3312">
        <w:rPr>
          <w:rFonts w:cs="Arial"/>
          <w:szCs w:val="18"/>
        </w:rPr>
        <w:t>Een variabel bedrag op basis van de kostenraming dat definitief bepaald wordt na het overmaken van het afrekening dossier.</w:t>
      </w:r>
    </w:p>
    <w:p w:rsidR="006D493B" w:rsidRPr="00BF3312" w:rsidRDefault="006D493B" w:rsidP="00A148CB">
      <w:pPr>
        <w:spacing w:line="260" w:lineRule="atLeast"/>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4404"/>
      </w:tblGrid>
      <w:tr w:rsidR="006D493B" w:rsidRPr="00BF3312" w:rsidTr="00A148CB">
        <w:tc>
          <w:tcPr>
            <w:tcW w:w="4404" w:type="dxa"/>
          </w:tcPr>
          <w:p w:rsidR="006D493B" w:rsidRPr="00BF3312" w:rsidRDefault="006D493B">
            <w:pPr>
              <w:spacing w:line="260" w:lineRule="atLeast"/>
              <w:rPr>
                <w:rFonts w:cs="Arial"/>
                <w:szCs w:val="18"/>
              </w:rPr>
            </w:pPr>
            <w:r w:rsidRPr="00BF3312">
              <w:rPr>
                <w:rFonts w:cs="Arial"/>
                <w:szCs w:val="18"/>
              </w:rPr>
              <w:t>Bewezen kosten</w:t>
            </w:r>
          </w:p>
        </w:tc>
        <w:tc>
          <w:tcPr>
            <w:tcW w:w="4404" w:type="dxa"/>
          </w:tcPr>
          <w:p w:rsidR="006D493B" w:rsidRPr="00BF3312" w:rsidRDefault="006D493B">
            <w:pPr>
              <w:spacing w:line="260" w:lineRule="atLeast"/>
              <w:rPr>
                <w:rFonts w:cs="Arial"/>
                <w:szCs w:val="18"/>
              </w:rPr>
            </w:pPr>
            <w:r w:rsidRPr="00BF3312">
              <w:rPr>
                <w:rFonts w:cs="Arial"/>
                <w:szCs w:val="18"/>
              </w:rPr>
              <w:t>Toegekend subsidiebedrag</w:t>
            </w:r>
          </w:p>
        </w:tc>
      </w:tr>
      <w:tr w:rsidR="006D493B" w:rsidRPr="00BF3312" w:rsidTr="00A148CB">
        <w:tc>
          <w:tcPr>
            <w:tcW w:w="4404" w:type="dxa"/>
          </w:tcPr>
          <w:p w:rsidR="006D493B" w:rsidRPr="00BF3312" w:rsidRDefault="006D493B">
            <w:pPr>
              <w:spacing w:line="260" w:lineRule="atLeast"/>
              <w:rPr>
                <w:rFonts w:cs="Arial"/>
                <w:szCs w:val="18"/>
              </w:rPr>
            </w:pPr>
            <w:r w:rsidRPr="00BF3312">
              <w:rPr>
                <w:rFonts w:cs="Arial"/>
                <w:szCs w:val="18"/>
              </w:rPr>
              <w:t>≥ 0,00 EUR en &lt; 500 EUR</w:t>
            </w:r>
          </w:p>
        </w:tc>
        <w:tc>
          <w:tcPr>
            <w:tcW w:w="4404" w:type="dxa"/>
          </w:tcPr>
          <w:p w:rsidR="006D493B" w:rsidRPr="00BF3312" w:rsidRDefault="006D493B">
            <w:pPr>
              <w:spacing w:line="260" w:lineRule="atLeast"/>
              <w:rPr>
                <w:rFonts w:cs="Arial"/>
                <w:szCs w:val="18"/>
              </w:rPr>
            </w:pPr>
            <w:r w:rsidRPr="00BF3312">
              <w:rPr>
                <w:rFonts w:cs="Arial"/>
                <w:szCs w:val="18"/>
              </w:rPr>
              <w:t xml:space="preserve">  25 EUR</w:t>
            </w:r>
          </w:p>
        </w:tc>
      </w:tr>
      <w:tr w:rsidR="006D493B" w:rsidRPr="00BF3312" w:rsidTr="00A148CB">
        <w:tc>
          <w:tcPr>
            <w:tcW w:w="4404" w:type="dxa"/>
          </w:tcPr>
          <w:p w:rsidR="006D493B" w:rsidRPr="00BF3312" w:rsidRDefault="006D493B">
            <w:pPr>
              <w:spacing w:line="260" w:lineRule="atLeast"/>
              <w:rPr>
                <w:rFonts w:cs="Arial"/>
                <w:szCs w:val="18"/>
              </w:rPr>
            </w:pPr>
            <w:r w:rsidRPr="00BF3312">
              <w:rPr>
                <w:rFonts w:cs="Arial"/>
                <w:szCs w:val="18"/>
              </w:rPr>
              <w:t>≥ 500 EUR en &lt; 1000 EUR</w:t>
            </w:r>
          </w:p>
        </w:tc>
        <w:tc>
          <w:tcPr>
            <w:tcW w:w="4404" w:type="dxa"/>
          </w:tcPr>
          <w:p w:rsidR="006D493B" w:rsidRPr="00BF3312" w:rsidRDefault="006D493B">
            <w:pPr>
              <w:spacing w:line="260" w:lineRule="atLeast"/>
              <w:rPr>
                <w:rFonts w:cs="Arial"/>
                <w:szCs w:val="18"/>
              </w:rPr>
            </w:pPr>
            <w:r w:rsidRPr="00BF3312">
              <w:rPr>
                <w:rFonts w:cs="Arial"/>
                <w:szCs w:val="18"/>
              </w:rPr>
              <w:t xml:space="preserve">  75 EUR </w:t>
            </w:r>
          </w:p>
        </w:tc>
      </w:tr>
      <w:tr w:rsidR="006D493B" w:rsidRPr="00BF3312" w:rsidTr="00A148CB">
        <w:tc>
          <w:tcPr>
            <w:tcW w:w="4404" w:type="dxa"/>
          </w:tcPr>
          <w:p w:rsidR="006D493B" w:rsidRPr="00BF3312" w:rsidRDefault="006D493B">
            <w:pPr>
              <w:spacing w:line="260" w:lineRule="atLeast"/>
              <w:rPr>
                <w:rFonts w:cs="Arial"/>
                <w:szCs w:val="18"/>
              </w:rPr>
            </w:pPr>
            <w:r w:rsidRPr="00BF3312">
              <w:rPr>
                <w:rFonts w:cs="Arial"/>
                <w:szCs w:val="18"/>
              </w:rPr>
              <w:t>≥ 1000 EUR en &lt; 1500 EUR</w:t>
            </w:r>
          </w:p>
        </w:tc>
        <w:tc>
          <w:tcPr>
            <w:tcW w:w="4404" w:type="dxa"/>
          </w:tcPr>
          <w:p w:rsidR="006D493B" w:rsidRPr="00BF3312" w:rsidRDefault="006D493B">
            <w:pPr>
              <w:spacing w:line="260" w:lineRule="atLeast"/>
              <w:rPr>
                <w:rFonts w:cs="Arial"/>
                <w:szCs w:val="18"/>
              </w:rPr>
            </w:pPr>
            <w:r w:rsidRPr="00BF3312">
              <w:rPr>
                <w:rFonts w:cs="Arial"/>
                <w:szCs w:val="18"/>
              </w:rPr>
              <w:t xml:space="preserve">125 EUR </w:t>
            </w:r>
          </w:p>
        </w:tc>
      </w:tr>
      <w:tr w:rsidR="006D493B" w:rsidRPr="00BF3312" w:rsidTr="00A148CB">
        <w:tc>
          <w:tcPr>
            <w:tcW w:w="4404" w:type="dxa"/>
          </w:tcPr>
          <w:p w:rsidR="006D493B" w:rsidRPr="00BF3312" w:rsidRDefault="006D493B">
            <w:pPr>
              <w:spacing w:line="260" w:lineRule="atLeast"/>
              <w:rPr>
                <w:rFonts w:cs="Arial"/>
                <w:szCs w:val="18"/>
              </w:rPr>
            </w:pPr>
            <w:r w:rsidRPr="00BF3312">
              <w:rPr>
                <w:rFonts w:cs="Arial"/>
                <w:szCs w:val="18"/>
              </w:rPr>
              <w:t>≥ 1500 EUR en &lt; 2000 EUR</w:t>
            </w:r>
          </w:p>
        </w:tc>
        <w:tc>
          <w:tcPr>
            <w:tcW w:w="4404" w:type="dxa"/>
          </w:tcPr>
          <w:p w:rsidR="006D493B" w:rsidRPr="00BF3312" w:rsidRDefault="006D493B">
            <w:pPr>
              <w:spacing w:line="260" w:lineRule="atLeast"/>
              <w:rPr>
                <w:rFonts w:cs="Arial"/>
                <w:szCs w:val="18"/>
              </w:rPr>
            </w:pPr>
            <w:r w:rsidRPr="00BF3312">
              <w:rPr>
                <w:rFonts w:cs="Arial"/>
                <w:szCs w:val="18"/>
              </w:rPr>
              <w:t xml:space="preserve">175 EUR </w:t>
            </w:r>
          </w:p>
        </w:tc>
      </w:tr>
      <w:tr w:rsidR="006D493B" w:rsidRPr="00BF3312" w:rsidTr="00A148CB">
        <w:tc>
          <w:tcPr>
            <w:tcW w:w="4404" w:type="dxa"/>
          </w:tcPr>
          <w:p w:rsidR="006D493B" w:rsidRPr="00BF3312" w:rsidRDefault="006D493B">
            <w:pPr>
              <w:spacing w:line="260" w:lineRule="atLeast"/>
              <w:rPr>
                <w:rFonts w:cs="Arial"/>
                <w:szCs w:val="18"/>
              </w:rPr>
            </w:pPr>
            <w:r w:rsidRPr="00BF3312">
              <w:rPr>
                <w:rFonts w:cs="Arial"/>
                <w:szCs w:val="18"/>
              </w:rPr>
              <w:t>≥ 2000 EUR en &lt; 2500 EUR</w:t>
            </w:r>
          </w:p>
        </w:tc>
        <w:tc>
          <w:tcPr>
            <w:tcW w:w="4404" w:type="dxa"/>
          </w:tcPr>
          <w:p w:rsidR="006D493B" w:rsidRPr="00BF3312" w:rsidRDefault="006D493B">
            <w:pPr>
              <w:spacing w:line="260" w:lineRule="atLeast"/>
              <w:rPr>
                <w:rFonts w:cs="Arial"/>
                <w:szCs w:val="18"/>
              </w:rPr>
            </w:pPr>
            <w:r w:rsidRPr="00BF3312">
              <w:rPr>
                <w:rFonts w:cs="Arial"/>
                <w:szCs w:val="18"/>
              </w:rPr>
              <w:t xml:space="preserve">225 EUR </w:t>
            </w:r>
          </w:p>
        </w:tc>
      </w:tr>
      <w:tr w:rsidR="006D493B" w:rsidRPr="00BF3312" w:rsidTr="00A148CB">
        <w:tc>
          <w:tcPr>
            <w:tcW w:w="4404" w:type="dxa"/>
          </w:tcPr>
          <w:p w:rsidR="006D493B" w:rsidRPr="00BF3312" w:rsidRDefault="006D493B">
            <w:pPr>
              <w:spacing w:line="260" w:lineRule="atLeast"/>
              <w:rPr>
                <w:rFonts w:cs="Arial"/>
                <w:szCs w:val="18"/>
              </w:rPr>
            </w:pPr>
            <w:r w:rsidRPr="00BF3312">
              <w:rPr>
                <w:rFonts w:cs="Arial"/>
                <w:szCs w:val="18"/>
              </w:rPr>
              <w:t>≥ 2500 EUR</w:t>
            </w:r>
          </w:p>
        </w:tc>
        <w:tc>
          <w:tcPr>
            <w:tcW w:w="4404" w:type="dxa"/>
          </w:tcPr>
          <w:p w:rsidR="006D493B" w:rsidRPr="00BF3312" w:rsidRDefault="006D493B">
            <w:pPr>
              <w:spacing w:line="260" w:lineRule="atLeast"/>
              <w:rPr>
                <w:rFonts w:cs="Arial"/>
                <w:szCs w:val="18"/>
              </w:rPr>
            </w:pPr>
            <w:r w:rsidRPr="00BF3312">
              <w:rPr>
                <w:rFonts w:cs="Arial"/>
                <w:szCs w:val="18"/>
              </w:rPr>
              <w:t xml:space="preserve">275 EUR </w:t>
            </w:r>
          </w:p>
        </w:tc>
      </w:tr>
    </w:tbl>
    <w:p w:rsidR="006D493B" w:rsidRPr="00BF3312" w:rsidRDefault="006D493B" w:rsidP="00A148CB">
      <w:pPr>
        <w:spacing w:line="260" w:lineRule="atLeast"/>
        <w:rPr>
          <w:rFonts w:cs="Arial"/>
          <w:szCs w:val="18"/>
        </w:rPr>
      </w:pPr>
    </w:p>
    <w:p w:rsidR="006D493B" w:rsidRPr="00BF3312" w:rsidRDefault="006D493B" w:rsidP="00A148CB">
      <w:pPr>
        <w:spacing w:line="260" w:lineRule="atLeast"/>
        <w:rPr>
          <w:rFonts w:cs="Arial"/>
          <w:szCs w:val="18"/>
        </w:rPr>
      </w:pPr>
      <w:r w:rsidRPr="00BF3312">
        <w:rPr>
          <w:rFonts w:cs="Arial"/>
          <w:szCs w:val="18"/>
        </w:rPr>
        <w:t>Voor deze kosten worden de kosten, aangetoond met officiële facturen, meegerekend uit de volgende limitatieve lijst:</w:t>
      </w:r>
    </w:p>
    <w:p w:rsidR="006D493B" w:rsidRPr="00BF3312" w:rsidRDefault="006D493B" w:rsidP="00A148CB">
      <w:pPr>
        <w:numPr>
          <w:ilvl w:val="0"/>
          <w:numId w:val="7"/>
        </w:numPr>
        <w:spacing w:line="260" w:lineRule="atLeast"/>
        <w:rPr>
          <w:rFonts w:cs="Arial"/>
          <w:szCs w:val="18"/>
        </w:rPr>
      </w:pPr>
      <w:r w:rsidRPr="00BF3312">
        <w:rPr>
          <w:rFonts w:cs="Arial"/>
          <w:szCs w:val="18"/>
        </w:rPr>
        <w:t>Scheidsrechters</w:t>
      </w:r>
    </w:p>
    <w:p w:rsidR="006D493B" w:rsidRPr="00BF3312" w:rsidRDefault="006D493B" w:rsidP="00A148CB">
      <w:pPr>
        <w:numPr>
          <w:ilvl w:val="0"/>
          <w:numId w:val="7"/>
        </w:numPr>
        <w:spacing w:line="260" w:lineRule="atLeast"/>
        <w:rPr>
          <w:rFonts w:cs="Arial"/>
          <w:szCs w:val="18"/>
        </w:rPr>
      </w:pPr>
      <w:r w:rsidRPr="00BF3312">
        <w:rPr>
          <w:rFonts w:cs="Arial"/>
          <w:szCs w:val="18"/>
        </w:rPr>
        <w:t>Huur sportinfrastructuur</w:t>
      </w:r>
    </w:p>
    <w:p w:rsidR="006D493B" w:rsidRPr="00BF3312" w:rsidRDefault="006D493B" w:rsidP="00A148CB">
      <w:pPr>
        <w:numPr>
          <w:ilvl w:val="0"/>
          <w:numId w:val="7"/>
        </w:numPr>
        <w:spacing w:line="260" w:lineRule="atLeast"/>
        <w:rPr>
          <w:rFonts w:cs="Arial"/>
          <w:szCs w:val="18"/>
        </w:rPr>
      </w:pPr>
      <w:r w:rsidRPr="00BF3312">
        <w:rPr>
          <w:rFonts w:cs="Arial"/>
          <w:szCs w:val="18"/>
        </w:rPr>
        <w:t>Kosten voor medische hulppost</w:t>
      </w:r>
    </w:p>
    <w:p w:rsidR="006D493B" w:rsidRPr="00BF3312" w:rsidRDefault="006D493B" w:rsidP="00A148CB">
      <w:pPr>
        <w:numPr>
          <w:ilvl w:val="0"/>
          <w:numId w:val="7"/>
        </w:numPr>
        <w:spacing w:line="260" w:lineRule="atLeast"/>
        <w:rPr>
          <w:rFonts w:cs="Arial"/>
          <w:szCs w:val="18"/>
        </w:rPr>
      </w:pPr>
      <w:r w:rsidRPr="00BF3312">
        <w:rPr>
          <w:rFonts w:cs="Arial"/>
          <w:szCs w:val="18"/>
        </w:rPr>
        <w:t>Huur sportmateriaal</w:t>
      </w:r>
    </w:p>
    <w:p w:rsidR="006D493B" w:rsidRPr="00BF3312" w:rsidRDefault="006D493B" w:rsidP="00A148CB">
      <w:pPr>
        <w:numPr>
          <w:ilvl w:val="0"/>
          <w:numId w:val="7"/>
        </w:numPr>
        <w:spacing w:line="260" w:lineRule="atLeast"/>
        <w:rPr>
          <w:rFonts w:cs="Arial"/>
          <w:szCs w:val="18"/>
        </w:rPr>
      </w:pPr>
      <w:proofErr w:type="spellStart"/>
      <w:r w:rsidRPr="00BF3312">
        <w:rPr>
          <w:rFonts w:cs="Arial"/>
          <w:szCs w:val="18"/>
        </w:rPr>
        <w:t>Sabam</w:t>
      </w:r>
      <w:proofErr w:type="spellEnd"/>
      <w:r w:rsidRPr="00BF3312">
        <w:rPr>
          <w:rFonts w:cs="Arial"/>
          <w:szCs w:val="18"/>
        </w:rPr>
        <w:t xml:space="preserve"> / billijke vergoeding</w:t>
      </w:r>
    </w:p>
    <w:p w:rsidR="006D493B" w:rsidRPr="00BF3312" w:rsidRDefault="006D493B" w:rsidP="00A148CB">
      <w:pPr>
        <w:numPr>
          <w:ilvl w:val="0"/>
          <w:numId w:val="7"/>
        </w:numPr>
        <w:spacing w:line="260" w:lineRule="atLeast"/>
        <w:rPr>
          <w:rFonts w:cs="Arial"/>
          <w:szCs w:val="18"/>
        </w:rPr>
      </w:pPr>
      <w:r w:rsidRPr="00BF3312">
        <w:rPr>
          <w:rFonts w:cs="Arial"/>
          <w:szCs w:val="18"/>
        </w:rPr>
        <w:t>Vergunningen voor de organisatie</w:t>
      </w:r>
    </w:p>
    <w:p w:rsidR="006D493B" w:rsidRPr="00BF3312" w:rsidRDefault="006D493B" w:rsidP="00A148CB">
      <w:pPr>
        <w:numPr>
          <w:ilvl w:val="0"/>
          <w:numId w:val="7"/>
        </w:numPr>
        <w:spacing w:line="260" w:lineRule="atLeast"/>
        <w:rPr>
          <w:rFonts w:cs="Arial"/>
          <w:szCs w:val="18"/>
        </w:rPr>
      </w:pPr>
      <w:r w:rsidRPr="00BF3312">
        <w:rPr>
          <w:rFonts w:cs="Arial"/>
          <w:szCs w:val="18"/>
        </w:rPr>
        <w:t>Vergoeding van lesgevers, vrijwilligers</w:t>
      </w:r>
    </w:p>
    <w:p w:rsidR="006D493B" w:rsidRPr="00BF3312" w:rsidRDefault="006D493B" w:rsidP="00A148CB">
      <w:pPr>
        <w:numPr>
          <w:ilvl w:val="0"/>
          <w:numId w:val="7"/>
        </w:numPr>
        <w:spacing w:line="260" w:lineRule="atLeast"/>
        <w:rPr>
          <w:rFonts w:cs="Arial"/>
          <w:szCs w:val="18"/>
        </w:rPr>
      </w:pPr>
      <w:r w:rsidRPr="00BF3312">
        <w:rPr>
          <w:rFonts w:cs="Arial"/>
          <w:szCs w:val="18"/>
        </w:rPr>
        <w:t>Promotiemateriaal</w:t>
      </w:r>
    </w:p>
    <w:p w:rsidR="006D493B" w:rsidRPr="00BF3312" w:rsidRDefault="006D493B" w:rsidP="00A148CB">
      <w:pPr>
        <w:numPr>
          <w:ilvl w:val="0"/>
          <w:numId w:val="7"/>
        </w:numPr>
        <w:spacing w:line="260" w:lineRule="atLeast"/>
        <w:rPr>
          <w:rFonts w:cs="Arial"/>
          <w:szCs w:val="18"/>
        </w:rPr>
      </w:pPr>
      <w:r w:rsidRPr="00BF3312">
        <w:rPr>
          <w:rFonts w:cs="Arial"/>
          <w:szCs w:val="18"/>
        </w:rPr>
        <w:t>Representatiekosten (medailles, bekers, aandenkens)</w:t>
      </w:r>
    </w:p>
    <w:p w:rsidR="006D493B" w:rsidRPr="00BF3312" w:rsidRDefault="006D493B" w:rsidP="00A148CB">
      <w:pPr>
        <w:rPr>
          <w:rFonts w:cs="Arial"/>
          <w:szCs w:val="18"/>
        </w:rPr>
      </w:pPr>
    </w:p>
    <w:p w:rsidR="006D493B" w:rsidRPr="00BF3312" w:rsidRDefault="006D493B" w:rsidP="00A148CB">
      <w:pPr>
        <w:rPr>
          <w:rFonts w:cs="Arial"/>
          <w:szCs w:val="18"/>
        </w:rPr>
      </w:pPr>
      <w:r w:rsidRPr="00BF3312">
        <w:rPr>
          <w:rFonts w:cs="Arial"/>
          <w:szCs w:val="18"/>
        </w:rPr>
        <w:t>Art. 10:</w:t>
      </w:r>
    </w:p>
    <w:p w:rsidR="006D493B" w:rsidRPr="00BF3312" w:rsidRDefault="006D493B" w:rsidP="00A148CB">
      <w:pPr>
        <w:rPr>
          <w:rFonts w:cs="Arial"/>
          <w:szCs w:val="18"/>
        </w:rPr>
      </w:pPr>
      <w:r w:rsidRPr="00BF3312">
        <w:rPr>
          <w:rFonts w:cs="Arial"/>
          <w:szCs w:val="18"/>
        </w:rPr>
        <w:t>Met het oog op de uitbetaling van het subsidiebedrag, verstrekt de organisator binnen de 2 maand na het plaatsvinden van het initiatief de rekening van inkomsten en uitgaven, samen met de nodige financiële bewijsstukken en het verslag van de activiteit, gestaafd met documenten.</w:t>
      </w:r>
    </w:p>
    <w:p w:rsidR="006D493B" w:rsidRPr="00BF3312" w:rsidRDefault="006D493B" w:rsidP="00A148CB">
      <w:pPr>
        <w:pStyle w:val="Plattetekst"/>
        <w:spacing w:before="0" w:after="0"/>
        <w:rPr>
          <w:rFonts w:ascii="Verdana" w:hAnsi="Verdana"/>
          <w:sz w:val="18"/>
          <w:szCs w:val="18"/>
        </w:rPr>
      </w:pPr>
      <w:r w:rsidRPr="00BF3312">
        <w:rPr>
          <w:rFonts w:ascii="Verdana" w:hAnsi="Verdana"/>
          <w:sz w:val="18"/>
          <w:szCs w:val="18"/>
        </w:rPr>
        <w:t>De aanvragen zullen afgehandeld worden na het indienen van het afrekeningsdossier en uitbetaald in het jaar volgend op de sportactiviteit.</w:t>
      </w:r>
    </w:p>
    <w:p w:rsidR="006D493B" w:rsidRPr="00BF3312" w:rsidRDefault="006D493B" w:rsidP="00A148CB">
      <w:pPr>
        <w:rPr>
          <w:rFonts w:cs="Arial"/>
          <w:szCs w:val="18"/>
        </w:rPr>
      </w:pPr>
    </w:p>
    <w:p w:rsidR="006D493B" w:rsidRPr="00BF3312" w:rsidRDefault="006D493B" w:rsidP="00A148CB">
      <w:pPr>
        <w:rPr>
          <w:rFonts w:cs="Arial"/>
          <w:szCs w:val="18"/>
        </w:rPr>
      </w:pPr>
      <w:r w:rsidRPr="00BF3312">
        <w:rPr>
          <w:rFonts w:cs="Arial"/>
          <w:szCs w:val="18"/>
        </w:rPr>
        <w:t>Art.11:</w:t>
      </w:r>
    </w:p>
    <w:p w:rsidR="006D493B" w:rsidRPr="00BF3312" w:rsidRDefault="006D493B" w:rsidP="00A148CB">
      <w:pPr>
        <w:rPr>
          <w:rFonts w:cs="Arial"/>
          <w:szCs w:val="18"/>
        </w:rPr>
      </w:pPr>
      <w:r w:rsidRPr="00BF3312">
        <w:rPr>
          <w:rFonts w:cs="Arial"/>
          <w:szCs w:val="18"/>
        </w:rPr>
        <w:t xml:space="preserve">De organisator dient in alle publicaties met betrekking tot het project, zoals publiciteit, uitnodigingen, affiches, programma’s, persberichten enz. de (logistieke) ondersteuning door het </w:t>
      </w:r>
      <w:smartTag w:uri="urn:schemas-microsoft-com:office:smarttags" w:element="PersonName">
        <w:r w:rsidRPr="00BF3312">
          <w:rPr>
            <w:rFonts w:cs="Arial"/>
            <w:szCs w:val="18"/>
          </w:rPr>
          <w:t>stadsbestuur</w:t>
        </w:r>
      </w:smartTag>
      <w:r w:rsidRPr="00BF3312">
        <w:rPr>
          <w:rFonts w:cs="Arial"/>
          <w:szCs w:val="18"/>
        </w:rPr>
        <w:t xml:space="preserve"> Ninove te vermelden en het logo van de stad en de stedelijke sportraad te gebruiken.</w:t>
      </w:r>
    </w:p>
    <w:p w:rsidR="006D493B" w:rsidRPr="00BF3312" w:rsidRDefault="006D493B" w:rsidP="00A148CB">
      <w:pPr>
        <w:rPr>
          <w:rFonts w:cs="Arial"/>
          <w:szCs w:val="18"/>
        </w:rPr>
      </w:pPr>
      <w:r w:rsidRPr="00BF3312">
        <w:rPr>
          <w:rFonts w:cs="Arial"/>
          <w:szCs w:val="18"/>
        </w:rPr>
        <w:t>Tijdens het sportinitiatief wordt de spandoek van de stad Ninove, te verkrijgen op de sportdienst, uitgehangen.</w:t>
      </w:r>
    </w:p>
    <w:p w:rsidR="006D493B" w:rsidRPr="00BF3312" w:rsidRDefault="006D493B" w:rsidP="00A148CB">
      <w:pPr>
        <w:rPr>
          <w:rFonts w:cs="Arial"/>
          <w:szCs w:val="18"/>
        </w:rPr>
      </w:pPr>
    </w:p>
    <w:p w:rsidR="006D493B" w:rsidRPr="00BF3312" w:rsidRDefault="006D493B" w:rsidP="00A148CB">
      <w:pPr>
        <w:rPr>
          <w:rFonts w:cs="Arial"/>
          <w:szCs w:val="18"/>
        </w:rPr>
      </w:pPr>
      <w:r w:rsidRPr="00BF3312">
        <w:rPr>
          <w:rFonts w:cs="Arial"/>
          <w:szCs w:val="18"/>
        </w:rPr>
        <w:t>Art. 12:</w:t>
      </w:r>
    </w:p>
    <w:p w:rsidR="006D493B" w:rsidRPr="00BF3312" w:rsidRDefault="006D493B" w:rsidP="00A148CB">
      <w:pPr>
        <w:rPr>
          <w:rFonts w:cs="Arial"/>
          <w:szCs w:val="18"/>
        </w:rPr>
      </w:pPr>
      <w:r w:rsidRPr="00BF3312">
        <w:rPr>
          <w:rFonts w:cs="Arial"/>
          <w:iCs/>
          <w:szCs w:val="18"/>
        </w:rPr>
        <w:t>De sportverenigingen dienen zich bij hun subsidieaanvraag en bij het afleggen van de verantwoording voor de toegekende subsidies te schikken naar het algemeen reglement betreffende de aanvragen en de verantwoording van subsidies dat door de gemeenteraad in toepassing van de wet van 14 november 1983 betreffende de controle op de toekenning en de aanwending van sommige toelagen zal goedgekeurd worden.</w:t>
      </w:r>
    </w:p>
    <w:p w:rsidR="006D493B" w:rsidRPr="00BF3312" w:rsidRDefault="006D493B" w:rsidP="00A148CB">
      <w:pPr>
        <w:rPr>
          <w:rFonts w:cs="Arial"/>
          <w:szCs w:val="18"/>
        </w:rPr>
      </w:pPr>
    </w:p>
    <w:p w:rsidR="006D493B" w:rsidRPr="00BF3312" w:rsidRDefault="006D493B" w:rsidP="00A148CB">
      <w:pPr>
        <w:rPr>
          <w:rFonts w:cs="Arial"/>
          <w:szCs w:val="18"/>
        </w:rPr>
      </w:pPr>
      <w:r w:rsidRPr="00BF3312">
        <w:rPr>
          <w:rFonts w:cs="Arial"/>
          <w:szCs w:val="18"/>
        </w:rPr>
        <w:t>Art. 13:</w:t>
      </w:r>
    </w:p>
    <w:p w:rsidR="006D493B" w:rsidRPr="00BF3312" w:rsidRDefault="006D493B" w:rsidP="00A148CB">
      <w:pPr>
        <w:rPr>
          <w:rFonts w:cs="Arial"/>
          <w:szCs w:val="18"/>
        </w:rPr>
      </w:pPr>
      <w:r w:rsidRPr="00BF3312">
        <w:rPr>
          <w:rFonts w:cs="Arial"/>
          <w:szCs w:val="18"/>
        </w:rPr>
        <w:t>Door een aanvraag tot subsidiëring in te dienen, verklaart de vereniging zich akkoord met het reglement.</w:t>
      </w:r>
    </w:p>
    <w:p w:rsidR="006D493B" w:rsidRPr="00BF3312" w:rsidRDefault="006D493B" w:rsidP="00A148CB">
      <w:pPr>
        <w:rPr>
          <w:rFonts w:cs="Arial"/>
          <w:szCs w:val="18"/>
        </w:rPr>
      </w:pPr>
    </w:p>
    <w:p w:rsidR="006D493B" w:rsidRPr="00BF3312" w:rsidRDefault="006D493B" w:rsidP="00A148CB">
      <w:pPr>
        <w:rPr>
          <w:rFonts w:cs="Arial"/>
          <w:szCs w:val="18"/>
        </w:rPr>
      </w:pPr>
      <w:r w:rsidRPr="00BF3312">
        <w:rPr>
          <w:rFonts w:cs="Arial"/>
          <w:szCs w:val="18"/>
        </w:rPr>
        <w:t>Art. 14</w:t>
      </w:r>
    </w:p>
    <w:p w:rsidR="006D493B" w:rsidRPr="00BF3312" w:rsidRDefault="006D493B" w:rsidP="00A148CB">
      <w:pPr>
        <w:rPr>
          <w:rFonts w:cs="Arial"/>
          <w:szCs w:val="18"/>
        </w:rPr>
      </w:pPr>
      <w:r w:rsidRPr="00BF3312">
        <w:rPr>
          <w:rFonts w:cs="Arial"/>
          <w:szCs w:val="18"/>
        </w:rPr>
        <w:lastRenderedPageBreak/>
        <w:t>Indien zich zaken voordoen die niet in dit reglement zijn voorzien, zal het college van burgemeester en schepenen hierin een principebeslissing nemen die ter advies zal worden voorgelegd aan de sportraad. Daarna wordt de gewone procedure verder gevolgd.</w:t>
      </w:r>
    </w:p>
    <w:p w:rsidR="006D493B" w:rsidRPr="00BF3312" w:rsidRDefault="006D493B" w:rsidP="00A148CB">
      <w:pPr>
        <w:rPr>
          <w:rFonts w:cs="Arial"/>
          <w:szCs w:val="18"/>
        </w:rPr>
      </w:pPr>
    </w:p>
    <w:p w:rsidR="006D493B" w:rsidRPr="00BF3312" w:rsidRDefault="00495A05" w:rsidP="008B5291">
      <w:pPr>
        <w:rPr>
          <w:rFonts w:cs="Arial"/>
          <w:szCs w:val="18"/>
        </w:rPr>
      </w:pPr>
      <w:r>
        <w:rPr>
          <w:rFonts w:cs="Arial"/>
          <w:szCs w:val="18"/>
        </w:rPr>
        <w:t>Art.</w:t>
      </w:r>
      <w:bookmarkStart w:id="0" w:name="_GoBack"/>
      <w:bookmarkEnd w:id="0"/>
      <w:r w:rsidR="006D493B" w:rsidRPr="00BF3312">
        <w:rPr>
          <w:rFonts w:cs="Arial"/>
          <w:szCs w:val="18"/>
        </w:rPr>
        <w:t xml:space="preserve"> </w:t>
      </w:r>
      <w:r>
        <w:rPr>
          <w:rFonts w:cs="Arial"/>
          <w:szCs w:val="18"/>
        </w:rPr>
        <w:t>15</w:t>
      </w:r>
    </w:p>
    <w:p w:rsidR="006D493B" w:rsidRPr="00BF3312" w:rsidRDefault="006D493B" w:rsidP="008B5291">
      <w:pPr>
        <w:rPr>
          <w:rFonts w:cs="Arial"/>
          <w:szCs w:val="18"/>
        </w:rPr>
      </w:pPr>
    </w:p>
    <w:p w:rsidR="006D493B" w:rsidRPr="00BF3312" w:rsidRDefault="006D493B" w:rsidP="00A148CB">
      <w:pPr>
        <w:rPr>
          <w:rFonts w:cs="Arial"/>
          <w:szCs w:val="18"/>
        </w:rPr>
      </w:pPr>
      <w:r w:rsidRPr="00BF3312">
        <w:rPr>
          <w:rFonts w:cs="Arial"/>
          <w:szCs w:val="18"/>
        </w:rPr>
        <w:t>Het reglement voor subsidiëring van sportprojecten van bijzondere aard, zoals goedgekeurd door de gemeenteraad van 28 mei 2009, wordt opgeheven.</w:t>
      </w:r>
    </w:p>
    <w:sectPr w:rsidR="006D493B" w:rsidRPr="00BF3312" w:rsidSect="00D11AF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6E2A"/>
    <w:multiLevelType w:val="hybridMultilevel"/>
    <w:tmpl w:val="46AA6E24"/>
    <w:lvl w:ilvl="0" w:tplc="08130001">
      <w:start w:val="1"/>
      <w:numFmt w:val="bullet"/>
      <w:lvlText w:val=""/>
      <w:lvlJc w:val="left"/>
      <w:pPr>
        <w:tabs>
          <w:tab w:val="num" w:pos="567"/>
        </w:tabs>
        <w:ind w:left="567" w:hanging="567"/>
      </w:pPr>
      <w:rPr>
        <w:rFonts w:ascii="Symbol" w:hAnsi="Symbol"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
    <w:nsid w:val="126F65A1"/>
    <w:multiLevelType w:val="hybridMultilevel"/>
    <w:tmpl w:val="3AC8808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hint="default"/>
      </w:rPr>
    </w:lvl>
    <w:lvl w:ilvl="8" w:tplc="08130005">
      <w:start w:val="1"/>
      <w:numFmt w:val="bullet"/>
      <w:lvlText w:val=""/>
      <w:lvlJc w:val="left"/>
      <w:pPr>
        <w:ind w:left="6828" w:hanging="360"/>
      </w:pPr>
      <w:rPr>
        <w:rFonts w:ascii="Wingdings" w:hAnsi="Wingdings" w:hint="default"/>
      </w:rPr>
    </w:lvl>
  </w:abstractNum>
  <w:abstractNum w:abstractNumId="2">
    <w:nsid w:val="2E553F07"/>
    <w:multiLevelType w:val="hybridMultilevel"/>
    <w:tmpl w:val="7EE8FFA0"/>
    <w:lvl w:ilvl="0" w:tplc="9F5C161A">
      <w:start w:val="1"/>
      <w:numFmt w:val="lowerLetter"/>
      <w:lvlText w:val="%1."/>
      <w:lvlJc w:val="left"/>
      <w:pPr>
        <w:tabs>
          <w:tab w:val="num" w:pos="567"/>
        </w:tabs>
        <w:ind w:left="567" w:hanging="567"/>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
    <w:nsid w:val="2F477739"/>
    <w:multiLevelType w:val="hybridMultilevel"/>
    <w:tmpl w:val="0798D0AC"/>
    <w:lvl w:ilvl="0" w:tplc="06682E08">
      <w:start w:val="1"/>
      <w:numFmt w:val="bullet"/>
      <w:pStyle w:val="Nummeringniveau2"/>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3EE92535"/>
    <w:multiLevelType w:val="hybridMultilevel"/>
    <w:tmpl w:val="26364E16"/>
    <w:lvl w:ilvl="0" w:tplc="9F5C161A">
      <w:start w:val="1"/>
      <w:numFmt w:val="lowerLetter"/>
      <w:lvlText w:val="%1."/>
      <w:lvlJc w:val="left"/>
      <w:pPr>
        <w:tabs>
          <w:tab w:val="num" w:pos="567"/>
        </w:tabs>
        <w:ind w:left="567" w:hanging="567"/>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
    <w:nsid w:val="42B307FD"/>
    <w:multiLevelType w:val="hybridMultilevel"/>
    <w:tmpl w:val="65A25EF6"/>
    <w:lvl w:ilvl="0" w:tplc="C3DC4318">
      <w:numFmt w:val="bullet"/>
      <w:lvlText w:val=""/>
      <w:lvlJc w:val="left"/>
      <w:pPr>
        <w:tabs>
          <w:tab w:val="num" w:pos="360"/>
        </w:tabs>
        <w:ind w:left="360" w:hanging="360"/>
      </w:pPr>
      <w:rPr>
        <w:rFonts w:ascii="Wingdings" w:eastAsia="Times New Roman"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
    <w:nsid w:val="4F0818D9"/>
    <w:multiLevelType w:val="hybridMultilevel"/>
    <w:tmpl w:val="090C8438"/>
    <w:lvl w:ilvl="0" w:tplc="02BEB266">
      <w:start w:val="1"/>
      <w:numFmt w:val="bullet"/>
      <w:pStyle w:val="Nummeringniveau1"/>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F445F5B"/>
    <w:multiLevelType w:val="multilevel"/>
    <w:tmpl w:val="0413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6"/>
  </w:num>
  <w:num w:numId="2">
    <w:abstractNumId w:val="3"/>
  </w:num>
  <w:num w:numId="3">
    <w:abstractNumId w:val="7"/>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E71"/>
    <w:rsid w:val="000461DD"/>
    <w:rsid w:val="0006633F"/>
    <w:rsid w:val="0007593F"/>
    <w:rsid w:val="000B25CA"/>
    <w:rsid w:val="000B5CA6"/>
    <w:rsid w:val="000C1311"/>
    <w:rsid w:val="000D6CDD"/>
    <w:rsid w:val="000E254D"/>
    <w:rsid w:val="00183BE5"/>
    <w:rsid w:val="00191327"/>
    <w:rsid w:val="001B2D72"/>
    <w:rsid w:val="001B54AF"/>
    <w:rsid w:val="00215E00"/>
    <w:rsid w:val="002728FC"/>
    <w:rsid w:val="002920D3"/>
    <w:rsid w:val="002B0D5C"/>
    <w:rsid w:val="002C4A54"/>
    <w:rsid w:val="003040B6"/>
    <w:rsid w:val="00306E71"/>
    <w:rsid w:val="003071E7"/>
    <w:rsid w:val="00356415"/>
    <w:rsid w:val="00370128"/>
    <w:rsid w:val="0037268B"/>
    <w:rsid w:val="00385B22"/>
    <w:rsid w:val="00415FFB"/>
    <w:rsid w:val="00482553"/>
    <w:rsid w:val="00495A05"/>
    <w:rsid w:val="004B3354"/>
    <w:rsid w:val="004C5898"/>
    <w:rsid w:val="005D34C0"/>
    <w:rsid w:val="005F17C5"/>
    <w:rsid w:val="005F55D1"/>
    <w:rsid w:val="005F7BC5"/>
    <w:rsid w:val="006203FC"/>
    <w:rsid w:val="006A430A"/>
    <w:rsid w:val="006B7211"/>
    <w:rsid w:val="006D493B"/>
    <w:rsid w:val="006F3EB5"/>
    <w:rsid w:val="00711FF5"/>
    <w:rsid w:val="0071422D"/>
    <w:rsid w:val="007451F2"/>
    <w:rsid w:val="00794F8C"/>
    <w:rsid w:val="007A2D57"/>
    <w:rsid w:val="007F7266"/>
    <w:rsid w:val="00807334"/>
    <w:rsid w:val="00852B2B"/>
    <w:rsid w:val="00860928"/>
    <w:rsid w:val="008B5291"/>
    <w:rsid w:val="008F625B"/>
    <w:rsid w:val="008F7EB1"/>
    <w:rsid w:val="0091543D"/>
    <w:rsid w:val="009A3CCD"/>
    <w:rsid w:val="00A0190D"/>
    <w:rsid w:val="00A148CB"/>
    <w:rsid w:val="00A1635C"/>
    <w:rsid w:val="00A202C3"/>
    <w:rsid w:val="00A267B8"/>
    <w:rsid w:val="00A65B0E"/>
    <w:rsid w:val="00B84293"/>
    <w:rsid w:val="00B86D95"/>
    <w:rsid w:val="00BF299B"/>
    <w:rsid w:val="00BF3312"/>
    <w:rsid w:val="00C432B1"/>
    <w:rsid w:val="00C44332"/>
    <w:rsid w:val="00C86038"/>
    <w:rsid w:val="00C92D76"/>
    <w:rsid w:val="00C94451"/>
    <w:rsid w:val="00D11AF0"/>
    <w:rsid w:val="00D65220"/>
    <w:rsid w:val="00DD3BC8"/>
    <w:rsid w:val="00DE4C4F"/>
    <w:rsid w:val="00DE5D41"/>
    <w:rsid w:val="00E466FE"/>
    <w:rsid w:val="00E616DE"/>
    <w:rsid w:val="00E970C9"/>
    <w:rsid w:val="00EE061E"/>
    <w:rsid w:val="00EE3FA9"/>
    <w:rsid w:val="00F04FC5"/>
    <w:rsid w:val="00F710D3"/>
    <w:rsid w:val="00FA4951"/>
    <w:rsid w:val="00FD4AA0"/>
    <w:rsid w:val="00FE55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5:docId w15:val="{144E21FD-2632-4D67-A82C-BEBB5289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422D"/>
    <w:rPr>
      <w:rFonts w:ascii="Verdana" w:hAnsi="Verdana"/>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mmeringniveau1">
    <w:name w:val="Nummering niveau 1"/>
    <w:basedOn w:val="Standaard"/>
    <w:next w:val="Standaard"/>
    <w:autoRedefine/>
    <w:uiPriority w:val="99"/>
    <w:rsid w:val="0006633F"/>
    <w:pPr>
      <w:numPr>
        <w:numId w:val="1"/>
      </w:numPr>
      <w:tabs>
        <w:tab w:val="left" w:pos="357"/>
      </w:tabs>
      <w:ind w:left="357" w:hanging="357"/>
    </w:pPr>
    <w:rPr>
      <w:szCs w:val="20"/>
    </w:rPr>
  </w:style>
  <w:style w:type="paragraph" w:customStyle="1" w:styleId="Nummeringniveau2">
    <w:name w:val="Nummering niveau 2"/>
    <w:basedOn w:val="Standaard"/>
    <w:next w:val="Standaard"/>
    <w:autoRedefine/>
    <w:uiPriority w:val="99"/>
    <w:rsid w:val="0006633F"/>
    <w:pPr>
      <w:numPr>
        <w:numId w:val="2"/>
      </w:numPr>
      <w:ind w:left="714" w:hanging="357"/>
    </w:pPr>
    <w:rPr>
      <w:lang w:val="nl-BE"/>
    </w:rPr>
  </w:style>
  <w:style w:type="paragraph" w:styleId="Plattetekst">
    <w:name w:val="Body Text"/>
    <w:basedOn w:val="Standaard"/>
    <w:link w:val="PlattetekstChar"/>
    <w:uiPriority w:val="99"/>
    <w:semiHidden/>
    <w:rsid w:val="00A148CB"/>
    <w:pPr>
      <w:spacing w:before="120" w:after="120"/>
    </w:pPr>
    <w:rPr>
      <w:rFonts w:ascii="Arial" w:hAnsi="Arial"/>
      <w:sz w:val="24"/>
    </w:rPr>
  </w:style>
  <w:style w:type="character" w:customStyle="1" w:styleId="PlattetekstChar">
    <w:name w:val="Platte tekst Char"/>
    <w:basedOn w:val="Standaardalinea-lettertype"/>
    <w:link w:val="Plattetekst"/>
    <w:uiPriority w:val="99"/>
    <w:semiHidden/>
    <w:locked/>
    <w:rsid w:val="00A148CB"/>
    <w:rPr>
      <w:rFonts w:ascii="Arial" w:hAnsi="Arial" w:cs="Times New Roman"/>
      <w:sz w:val="24"/>
      <w:lang w:val="nl-NL" w:eastAsia="nl-NL"/>
    </w:rPr>
  </w:style>
  <w:style w:type="table" w:styleId="Tabelraster">
    <w:name w:val="Table Grid"/>
    <w:basedOn w:val="Standaardtabel"/>
    <w:uiPriority w:val="99"/>
    <w:locked/>
    <w:rsid w:val="009A3C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652920">
      <w:marLeft w:val="0"/>
      <w:marRight w:val="0"/>
      <w:marTop w:val="0"/>
      <w:marBottom w:val="0"/>
      <w:divBdr>
        <w:top w:val="none" w:sz="0" w:space="0" w:color="auto"/>
        <w:left w:val="none" w:sz="0" w:space="0" w:color="auto"/>
        <w:bottom w:val="none" w:sz="0" w:space="0" w:color="auto"/>
        <w:right w:val="none" w:sz="0" w:space="0" w:color="auto"/>
      </w:divBdr>
    </w:div>
    <w:div w:id="821652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c\publiek\Cobra\Cob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Cobra</Template>
  <TotalTime>2</TotalTime>
  <Pages>4</Pages>
  <Words>1383</Words>
  <Characters>7610</Characters>
  <Application>Microsoft Office Word</Application>
  <DocSecurity>0</DocSecurity>
  <Lines>63</Lines>
  <Paragraphs>17</Paragraphs>
  <ScaleCrop>false</ScaleCrop>
  <Company>Stadsbestuur Ninove</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Gelet op</dc:title>
  <dc:subject/>
  <dc:creator>Ninove</dc:creator>
  <cp:keywords/>
  <dc:description/>
  <cp:lastModifiedBy>Beeckman Nancy</cp:lastModifiedBy>
  <cp:revision>4</cp:revision>
  <dcterms:created xsi:type="dcterms:W3CDTF">2014-01-27T12:30:00Z</dcterms:created>
  <dcterms:modified xsi:type="dcterms:W3CDTF">2014-12-19T10:45:00Z</dcterms:modified>
</cp:coreProperties>
</file>